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BB5" w:rsidRPr="006A4CBD" w:rsidRDefault="00862A17">
      <w:pPr>
        <w:rPr>
          <w:rFonts w:ascii="Bookman Old Style" w:hAnsi="Bookman Old Style"/>
        </w:rPr>
      </w:pPr>
      <w:r w:rsidRPr="006A4CBD">
        <w:rPr>
          <w:rFonts w:ascii="Bookman Old Style" w:hAnsi="Bookman Old Style"/>
          <w:noProof/>
          <w:color w:val="0000FF"/>
          <w:lang w:eastAsia="en-GB"/>
        </w:rPr>
        <w:drawing>
          <wp:anchor distT="0" distB="0" distL="114300" distR="114300" simplePos="0" relativeHeight="251650048" behindDoc="0" locked="0" layoutInCell="1" allowOverlap="1">
            <wp:simplePos x="0" y="0"/>
            <wp:positionH relativeFrom="column">
              <wp:posOffset>-476250</wp:posOffset>
            </wp:positionH>
            <wp:positionV relativeFrom="paragraph">
              <wp:posOffset>-476250</wp:posOffset>
            </wp:positionV>
            <wp:extent cx="7620000" cy="1828800"/>
            <wp:effectExtent l="19050" t="0" r="0" b="0"/>
            <wp:wrapNone/>
            <wp:docPr id="4" name="irc_mi" descr="Image result for professional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rofessional page border">
                      <a:hlinkClick r:id="rId5"/>
                    </pic:cNvPr>
                    <pic:cNvPicPr>
                      <a:picLocks noChangeAspect="1" noChangeArrowheads="1"/>
                    </pic:cNvPicPr>
                  </pic:nvPicPr>
                  <pic:blipFill>
                    <a:blip r:embed="rId6" cstate="print"/>
                    <a:srcRect b="51269"/>
                    <a:stretch>
                      <a:fillRect/>
                    </a:stretch>
                  </pic:blipFill>
                  <pic:spPr bwMode="auto">
                    <a:xfrm flipH="1">
                      <a:off x="0" y="0"/>
                      <a:ext cx="7620000" cy="1828800"/>
                    </a:xfrm>
                    <a:prstGeom prst="rect">
                      <a:avLst/>
                    </a:prstGeom>
                    <a:noFill/>
                    <a:ln w="9525">
                      <a:noFill/>
                      <a:miter lim="800000"/>
                      <a:headEnd/>
                      <a:tailEnd/>
                    </a:ln>
                  </pic:spPr>
                </pic:pic>
              </a:graphicData>
            </a:graphic>
          </wp:anchor>
        </w:drawing>
      </w:r>
    </w:p>
    <w:p w:rsidR="00862A17" w:rsidRPr="006A4CBD" w:rsidRDefault="00862A17">
      <w:pPr>
        <w:rPr>
          <w:rFonts w:ascii="Bookman Old Style" w:hAnsi="Bookman Old Style"/>
        </w:rPr>
      </w:pPr>
    </w:p>
    <w:p w:rsidR="00862A17" w:rsidRPr="006A4CBD" w:rsidRDefault="00862A17">
      <w:pPr>
        <w:rPr>
          <w:rFonts w:ascii="Bookman Old Style" w:hAnsi="Bookman Old Style"/>
        </w:rPr>
      </w:pPr>
    </w:p>
    <w:p w:rsidR="00862A17" w:rsidRPr="006A4CBD" w:rsidRDefault="00862A17">
      <w:pPr>
        <w:rPr>
          <w:rFonts w:ascii="Bookman Old Style" w:hAnsi="Bookman Old Style"/>
        </w:rPr>
      </w:pPr>
    </w:p>
    <w:p w:rsidR="00862A17" w:rsidRPr="006A4CBD" w:rsidRDefault="00862A17">
      <w:pPr>
        <w:rPr>
          <w:rFonts w:ascii="Bookman Old Style" w:hAnsi="Bookman Old Style"/>
        </w:rPr>
      </w:pPr>
    </w:p>
    <w:p w:rsidR="00862A17" w:rsidRPr="006A4CBD" w:rsidRDefault="00862A17" w:rsidP="00862A17">
      <w:pPr>
        <w:jc w:val="center"/>
        <w:rPr>
          <w:rFonts w:ascii="Bookman Old Style" w:hAnsi="Bookman Old Style"/>
          <w:sz w:val="72"/>
        </w:rPr>
      </w:pPr>
      <w:r w:rsidRPr="006A4CBD">
        <w:rPr>
          <w:rFonts w:ascii="Bookman Old Style" w:hAnsi="Bookman Old Style"/>
          <w:sz w:val="72"/>
        </w:rPr>
        <w:t>Portobello Primary School</w:t>
      </w:r>
    </w:p>
    <w:p w:rsidR="00862A17" w:rsidRPr="006A4CBD" w:rsidRDefault="00862A17" w:rsidP="00862A17">
      <w:pPr>
        <w:jc w:val="center"/>
        <w:rPr>
          <w:rFonts w:ascii="Bookman Old Style" w:hAnsi="Bookman Old Style"/>
          <w:sz w:val="72"/>
        </w:rPr>
      </w:pPr>
      <w:r w:rsidRPr="006A4CBD">
        <w:rPr>
          <w:rFonts w:ascii="Bookman Old Style" w:hAnsi="Bookman Old Style"/>
          <w:sz w:val="72"/>
        </w:rPr>
        <w:t>Mathematics Policy</w:t>
      </w:r>
    </w:p>
    <w:p w:rsidR="00862A17" w:rsidRPr="006A4CBD" w:rsidRDefault="00862A17">
      <w:pPr>
        <w:rPr>
          <w:rFonts w:ascii="Bookman Old Style" w:hAnsi="Bookman Old Style"/>
        </w:rPr>
      </w:pPr>
      <w:r w:rsidRPr="006A4CBD">
        <w:rPr>
          <w:rFonts w:ascii="Bookman Old Style" w:hAnsi="Bookman Old Style"/>
          <w:noProof/>
          <w:lang w:eastAsia="en-GB"/>
        </w:rPr>
        <w:drawing>
          <wp:anchor distT="0" distB="0" distL="114300" distR="114300" simplePos="0" relativeHeight="251651072" behindDoc="0" locked="0" layoutInCell="1" allowOverlap="1">
            <wp:simplePos x="0" y="0"/>
            <wp:positionH relativeFrom="column">
              <wp:posOffset>1638300</wp:posOffset>
            </wp:positionH>
            <wp:positionV relativeFrom="paragraph">
              <wp:posOffset>267970</wp:posOffset>
            </wp:positionV>
            <wp:extent cx="3752850" cy="3752850"/>
            <wp:effectExtent l="19050" t="0" r="0" b="0"/>
            <wp:wrapNone/>
            <wp:docPr id="3" name="irc_mi" descr="Image result for portobello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ortobello primary">
                      <a:hlinkClick r:id="rId7"/>
                    </pic:cNvPr>
                    <pic:cNvPicPr>
                      <a:picLocks noChangeAspect="1" noChangeArrowheads="1"/>
                    </pic:cNvPicPr>
                  </pic:nvPicPr>
                  <pic:blipFill>
                    <a:blip r:embed="rId8" cstate="print"/>
                    <a:srcRect/>
                    <a:stretch>
                      <a:fillRect/>
                    </a:stretch>
                  </pic:blipFill>
                  <pic:spPr bwMode="auto">
                    <a:xfrm>
                      <a:off x="0" y="0"/>
                      <a:ext cx="3752850" cy="3752850"/>
                    </a:xfrm>
                    <a:prstGeom prst="rect">
                      <a:avLst/>
                    </a:prstGeom>
                    <a:noFill/>
                    <a:ln w="9525">
                      <a:noFill/>
                      <a:miter lim="800000"/>
                      <a:headEnd/>
                      <a:tailEnd/>
                    </a:ln>
                  </pic:spPr>
                </pic:pic>
              </a:graphicData>
            </a:graphic>
          </wp:anchor>
        </w:drawing>
      </w:r>
    </w:p>
    <w:p w:rsidR="00862A17" w:rsidRPr="006A4CBD" w:rsidRDefault="00862A17">
      <w:pPr>
        <w:rPr>
          <w:rFonts w:ascii="Bookman Old Style" w:hAnsi="Bookman Old Style"/>
        </w:rPr>
      </w:pPr>
    </w:p>
    <w:p w:rsidR="00862A17" w:rsidRPr="006A4CBD" w:rsidRDefault="00862A17">
      <w:pPr>
        <w:rPr>
          <w:rFonts w:ascii="Bookman Old Style" w:hAnsi="Bookman Old Style"/>
        </w:rPr>
      </w:pPr>
    </w:p>
    <w:p w:rsidR="00862A17" w:rsidRPr="006A4CBD" w:rsidRDefault="00862A17">
      <w:pPr>
        <w:rPr>
          <w:rFonts w:ascii="Bookman Old Style" w:hAnsi="Bookman Old Style"/>
        </w:rPr>
      </w:pPr>
    </w:p>
    <w:p w:rsidR="00862A17" w:rsidRPr="006A4CBD" w:rsidRDefault="00862A17">
      <w:pPr>
        <w:rPr>
          <w:rFonts w:ascii="Bookman Old Style" w:hAnsi="Bookman Old Style"/>
        </w:rPr>
      </w:pPr>
    </w:p>
    <w:p w:rsidR="00862A17" w:rsidRPr="006A4CBD" w:rsidRDefault="00862A17">
      <w:pPr>
        <w:rPr>
          <w:rFonts w:ascii="Bookman Old Style" w:hAnsi="Bookman Old Style"/>
        </w:rPr>
      </w:pPr>
    </w:p>
    <w:p w:rsidR="00862A17" w:rsidRPr="006A4CBD" w:rsidRDefault="00862A17">
      <w:pPr>
        <w:rPr>
          <w:rFonts w:ascii="Bookman Old Style" w:hAnsi="Bookman Old Style"/>
        </w:rPr>
      </w:pPr>
    </w:p>
    <w:p w:rsidR="00862A17" w:rsidRPr="006A4CBD" w:rsidRDefault="00862A17">
      <w:pPr>
        <w:rPr>
          <w:rFonts w:ascii="Bookman Old Style" w:hAnsi="Bookman Old Style"/>
        </w:rPr>
      </w:pPr>
    </w:p>
    <w:p w:rsidR="00862A17" w:rsidRPr="006A4CBD" w:rsidRDefault="00862A17">
      <w:pPr>
        <w:rPr>
          <w:rFonts w:ascii="Bookman Old Style" w:hAnsi="Bookman Old Style"/>
        </w:rPr>
      </w:pPr>
    </w:p>
    <w:p w:rsidR="00862A17" w:rsidRPr="006A4CBD" w:rsidRDefault="00862A17">
      <w:pPr>
        <w:rPr>
          <w:rFonts w:ascii="Bookman Old Style" w:hAnsi="Bookman Old Style"/>
        </w:rPr>
      </w:pPr>
    </w:p>
    <w:p w:rsidR="00862A17" w:rsidRPr="006A4CBD" w:rsidRDefault="00862A17">
      <w:pPr>
        <w:rPr>
          <w:rFonts w:ascii="Bookman Old Style" w:hAnsi="Bookman Old Style"/>
        </w:rPr>
      </w:pPr>
    </w:p>
    <w:p w:rsidR="00862A17" w:rsidRPr="006A4CBD" w:rsidRDefault="00862A17">
      <w:pPr>
        <w:rPr>
          <w:rFonts w:ascii="Bookman Old Style" w:hAnsi="Bookman Old Style"/>
        </w:rPr>
      </w:pPr>
    </w:p>
    <w:p w:rsidR="00862A17" w:rsidRPr="006A4CBD" w:rsidRDefault="00862A17">
      <w:pPr>
        <w:rPr>
          <w:rFonts w:ascii="Bookman Old Style" w:hAnsi="Bookman Old Style"/>
        </w:rPr>
      </w:pPr>
    </w:p>
    <w:p w:rsidR="00862A17" w:rsidRPr="006A4CBD" w:rsidRDefault="00862A17">
      <w:pPr>
        <w:rPr>
          <w:rFonts w:ascii="Bookman Old Style" w:hAnsi="Bookman Old Style"/>
        </w:rPr>
      </w:pPr>
    </w:p>
    <w:p w:rsidR="00862A17" w:rsidRPr="006A4CBD" w:rsidRDefault="006326A1" w:rsidP="00862A17">
      <w:pPr>
        <w:jc w:val="center"/>
        <w:rPr>
          <w:rFonts w:ascii="Bookman Old Style" w:hAnsi="Bookman Old Style"/>
          <w:sz w:val="54"/>
        </w:rPr>
      </w:pPr>
      <w:r>
        <w:rPr>
          <w:rFonts w:ascii="Bookman Old Style" w:hAnsi="Bookman Old Style"/>
          <w:sz w:val="54"/>
        </w:rPr>
        <w:t>September 2019</w:t>
      </w:r>
    </w:p>
    <w:p w:rsidR="00862A17" w:rsidRPr="006A4CBD" w:rsidRDefault="00862A17" w:rsidP="00862A17">
      <w:pPr>
        <w:pStyle w:val="ListParagraph"/>
        <w:numPr>
          <w:ilvl w:val="0"/>
          <w:numId w:val="1"/>
        </w:numPr>
        <w:rPr>
          <w:rFonts w:ascii="Bookman Old Style" w:hAnsi="Bookman Old Style"/>
          <w:sz w:val="40"/>
        </w:rPr>
      </w:pPr>
      <w:r w:rsidRPr="006A4CBD">
        <w:rPr>
          <w:rFonts w:ascii="Bookman Old Style" w:hAnsi="Bookman Old Style"/>
          <w:sz w:val="40"/>
        </w:rPr>
        <w:t xml:space="preserve">  </w:t>
      </w:r>
      <w:r w:rsidRPr="006A4CBD">
        <w:rPr>
          <w:rFonts w:ascii="Bookman Old Style" w:hAnsi="Bookman Old Style"/>
          <w:sz w:val="28"/>
        </w:rPr>
        <w:t>The Mathematics Policy was revised by: Mr Connor Chipchase</w:t>
      </w:r>
    </w:p>
    <w:p w:rsidR="00862A17" w:rsidRPr="006A4CBD" w:rsidRDefault="00862A17" w:rsidP="00862A17">
      <w:pPr>
        <w:pStyle w:val="ListParagraph"/>
        <w:numPr>
          <w:ilvl w:val="0"/>
          <w:numId w:val="1"/>
        </w:numPr>
        <w:rPr>
          <w:rFonts w:ascii="Bookman Old Style" w:hAnsi="Bookman Old Style"/>
          <w:sz w:val="40"/>
        </w:rPr>
      </w:pPr>
      <w:r w:rsidRPr="006A4CBD">
        <w:rPr>
          <w:rFonts w:ascii="Bookman Old Style" w:hAnsi="Bookman Old Style"/>
          <w:sz w:val="28"/>
        </w:rPr>
        <w:t xml:space="preserve">   It was approved by the Governors on: ......................................</w:t>
      </w:r>
    </w:p>
    <w:p w:rsidR="00862A17" w:rsidRPr="006A4CBD" w:rsidRDefault="00862A17" w:rsidP="00862A17">
      <w:pPr>
        <w:pStyle w:val="ListParagraph"/>
        <w:numPr>
          <w:ilvl w:val="0"/>
          <w:numId w:val="1"/>
        </w:numPr>
        <w:rPr>
          <w:rFonts w:ascii="Bookman Old Style" w:hAnsi="Bookman Old Style"/>
          <w:sz w:val="40"/>
        </w:rPr>
      </w:pPr>
      <w:r w:rsidRPr="006A4CBD">
        <w:rPr>
          <w:rFonts w:ascii="Bookman Old Style" w:hAnsi="Bookman Old Style"/>
          <w:sz w:val="28"/>
        </w:rPr>
        <w:t xml:space="preserve"> </w:t>
      </w:r>
      <w:r w:rsidR="009D2ACD" w:rsidRPr="006A4CBD">
        <w:rPr>
          <w:rFonts w:ascii="Bookman Old Style" w:hAnsi="Bookman Old Style"/>
          <w:sz w:val="28"/>
        </w:rPr>
        <w:t xml:space="preserve">  </w:t>
      </w:r>
      <w:r w:rsidRPr="006A4CBD">
        <w:rPr>
          <w:rFonts w:ascii="Bookman Old Style" w:hAnsi="Bookman Old Style"/>
          <w:sz w:val="28"/>
        </w:rPr>
        <w:t xml:space="preserve">The next review date is: </w:t>
      </w:r>
      <w:r w:rsidR="00241544">
        <w:rPr>
          <w:rFonts w:ascii="Bookman Old Style" w:hAnsi="Bookman Old Style"/>
          <w:sz w:val="28"/>
        </w:rPr>
        <w:t>July</w:t>
      </w:r>
      <w:r w:rsidRPr="006A4CBD">
        <w:rPr>
          <w:rFonts w:ascii="Bookman Old Style" w:hAnsi="Bookman Old Style"/>
          <w:sz w:val="28"/>
        </w:rPr>
        <w:t xml:space="preserve"> 20</w:t>
      </w:r>
      <w:r w:rsidR="006326A1">
        <w:rPr>
          <w:rFonts w:ascii="Bookman Old Style" w:hAnsi="Bookman Old Style"/>
          <w:sz w:val="28"/>
        </w:rPr>
        <w:t>20</w:t>
      </w:r>
    </w:p>
    <w:p w:rsidR="00862A17" w:rsidRPr="006A4CBD" w:rsidRDefault="00862A17">
      <w:pPr>
        <w:rPr>
          <w:rFonts w:ascii="Bookman Old Style" w:hAnsi="Bookman Old Style"/>
        </w:rPr>
      </w:pPr>
    </w:p>
    <w:p w:rsidR="00862A17" w:rsidRPr="006A4CBD" w:rsidRDefault="00862A17">
      <w:pPr>
        <w:rPr>
          <w:rFonts w:ascii="Bookman Old Style" w:hAnsi="Bookman Old Style"/>
        </w:rPr>
      </w:pPr>
    </w:p>
    <w:p w:rsidR="00862A17" w:rsidRPr="006A4CBD" w:rsidRDefault="00591046" w:rsidP="0015376A">
      <w:pPr>
        <w:spacing w:line="240" w:lineRule="auto"/>
        <w:rPr>
          <w:rFonts w:ascii="Bookman Old Style" w:hAnsi="Bookman Old Style"/>
          <w:b/>
          <w:i/>
          <w:color w:val="548DD4" w:themeColor="text2" w:themeTint="99"/>
          <w:sz w:val="52"/>
        </w:rPr>
      </w:pPr>
      <w:r>
        <w:rPr>
          <w:rFonts w:ascii="Bookman Old Style" w:hAnsi="Bookman Old Style"/>
          <w:b/>
          <w:i/>
          <w:noProof/>
          <w:color w:val="548DD4" w:themeColor="text2" w:themeTint="99"/>
          <w:sz w:val="52"/>
          <w:lang w:eastAsia="en-GB"/>
        </w:rPr>
        <w:lastRenderedPageBreak/>
        <w:pict>
          <v:shapetype id="_x0000_t32" coordsize="21600,21600" o:spt="32" o:oned="t" path="m,l21600,21600e" filled="f">
            <v:path arrowok="t" fillok="f" o:connecttype="none"/>
            <o:lock v:ext="edit" shapetype="t"/>
          </v:shapetype>
          <v:shape id="_x0000_s1026" type="#_x0000_t32" style="position:absolute;margin-left:-15.75pt;margin-top:25.5pt;width:549pt;height:0;z-index:251653120" o:connectortype="straight" strokecolor="#548dd4 [1951]" strokeweight="2.25pt"/>
        </w:pict>
      </w:r>
      <w:r w:rsidR="00862A17" w:rsidRPr="006A4CBD">
        <w:rPr>
          <w:rFonts w:ascii="Bookman Old Style" w:hAnsi="Bookman Old Style"/>
          <w:b/>
          <w:i/>
          <w:color w:val="548DD4" w:themeColor="text2" w:themeTint="99"/>
          <w:sz w:val="52"/>
        </w:rPr>
        <w:t>Purpose</w:t>
      </w:r>
    </w:p>
    <w:p w:rsidR="00862A17" w:rsidRPr="006A4CBD" w:rsidRDefault="00862A17" w:rsidP="0015376A">
      <w:pPr>
        <w:autoSpaceDE w:val="0"/>
        <w:autoSpaceDN w:val="0"/>
        <w:adjustRightInd w:val="0"/>
        <w:spacing w:after="0" w:line="240" w:lineRule="auto"/>
        <w:jc w:val="both"/>
        <w:rPr>
          <w:rFonts w:ascii="Bookman Old Style" w:hAnsi="Bookman Old Style" w:cs="Calibri"/>
          <w:sz w:val="24"/>
          <w:szCs w:val="27"/>
        </w:rPr>
      </w:pPr>
      <w:r w:rsidRPr="006A4CBD">
        <w:rPr>
          <w:rFonts w:ascii="Bookman Old Style" w:hAnsi="Bookman Old Style" w:cs="Calibri"/>
          <w:sz w:val="24"/>
          <w:szCs w:val="27"/>
        </w:rPr>
        <w:t>Mathematics is a creative and highly inter-connected discipline</w:t>
      </w:r>
      <w:r w:rsidR="00AE6563" w:rsidRPr="006A4CBD">
        <w:rPr>
          <w:rFonts w:ascii="Bookman Old Style" w:hAnsi="Bookman Old Style" w:cs="Calibri"/>
          <w:sz w:val="24"/>
          <w:szCs w:val="27"/>
        </w:rPr>
        <w:t>.</w:t>
      </w:r>
      <w:r w:rsidRPr="006A4CBD">
        <w:rPr>
          <w:rFonts w:ascii="Bookman Old Style" w:hAnsi="Bookman Old Style" w:cs="Calibri"/>
          <w:sz w:val="24"/>
          <w:szCs w:val="27"/>
        </w:rPr>
        <w:t xml:space="preserve"> A high-quality mathematics education therefore provides a foundation for understanding the world, the ability to reason mathematically, an appreciation of the beauty and power of mathematics, and a sense of enjoyment and curiosity about the subject. (National Curriculum 2014)</w:t>
      </w:r>
    </w:p>
    <w:p w:rsidR="00862A17" w:rsidRPr="006A4CBD" w:rsidRDefault="00862A17" w:rsidP="0015376A">
      <w:pPr>
        <w:autoSpaceDE w:val="0"/>
        <w:autoSpaceDN w:val="0"/>
        <w:adjustRightInd w:val="0"/>
        <w:spacing w:after="0" w:line="240" w:lineRule="auto"/>
        <w:jc w:val="both"/>
        <w:rPr>
          <w:rFonts w:ascii="Bookman Old Style" w:hAnsi="Bookman Old Style" w:cs="Calibri"/>
          <w:sz w:val="24"/>
          <w:szCs w:val="27"/>
        </w:rPr>
      </w:pPr>
    </w:p>
    <w:p w:rsidR="00862A17" w:rsidRPr="006A4CBD" w:rsidRDefault="00862A17" w:rsidP="0015376A">
      <w:pPr>
        <w:autoSpaceDE w:val="0"/>
        <w:autoSpaceDN w:val="0"/>
        <w:adjustRightInd w:val="0"/>
        <w:spacing w:after="0" w:line="240" w:lineRule="auto"/>
        <w:jc w:val="both"/>
        <w:rPr>
          <w:rFonts w:ascii="Bookman Old Style" w:hAnsi="Bookman Old Style" w:cs="Calibri"/>
          <w:sz w:val="24"/>
          <w:szCs w:val="27"/>
        </w:rPr>
      </w:pPr>
      <w:r w:rsidRPr="006A4CBD">
        <w:rPr>
          <w:rFonts w:ascii="Bookman Old Style" w:hAnsi="Bookman Old Style" w:cs="Calibri"/>
          <w:sz w:val="24"/>
          <w:szCs w:val="27"/>
        </w:rPr>
        <w:t>The purpose of mathematics in our school is to develop:</w:t>
      </w:r>
    </w:p>
    <w:p w:rsidR="00862A17" w:rsidRPr="006A4CBD" w:rsidRDefault="00862A17" w:rsidP="0015376A">
      <w:pPr>
        <w:autoSpaceDE w:val="0"/>
        <w:autoSpaceDN w:val="0"/>
        <w:adjustRightInd w:val="0"/>
        <w:spacing w:after="0" w:line="240" w:lineRule="auto"/>
        <w:jc w:val="both"/>
        <w:rPr>
          <w:rFonts w:ascii="Bookman Old Style" w:hAnsi="Bookman Old Style" w:cs="Calibri"/>
          <w:sz w:val="24"/>
          <w:szCs w:val="27"/>
        </w:rPr>
      </w:pPr>
    </w:p>
    <w:p w:rsidR="00862A17" w:rsidRPr="006A4CBD" w:rsidRDefault="00862A17" w:rsidP="0015376A">
      <w:pPr>
        <w:autoSpaceDE w:val="0"/>
        <w:autoSpaceDN w:val="0"/>
        <w:adjustRightInd w:val="0"/>
        <w:spacing w:after="0" w:line="240" w:lineRule="auto"/>
        <w:jc w:val="both"/>
        <w:rPr>
          <w:rFonts w:ascii="Bookman Old Style" w:hAnsi="Bookman Old Style" w:cs="Calibri"/>
          <w:sz w:val="24"/>
          <w:szCs w:val="27"/>
        </w:rPr>
      </w:pPr>
      <w:r w:rsidRPr="006A4CBD">
        <w:rPr>
          <w:rFonts w:ascii="Bookman Old Style" w:hAnsi="Bookman Old Style" w:cs="Calibri"/>
          <w:sz w:val="24"/>
          <w:szCs w:val="27"/>
        </w:rPr>
        <w:t xml:space="preserve">- </w:t>
      </w:r>
      <w:r w:rsidR="00FF430F" w:rsidRPr="006A4CBD">
        <w:rPr>
          <w:rFonts w:ascii="Bookman Old Style" w:hAnsi="Bookman Old Style" w:cs="Calibri"/>
          <w:sz w:val="24"/>
          <w:szCs w:val="27"/>
        </w:rPr>
        <w:t>A</w:t>
      </w:r>
      <w:r w:rsidRPr="006A4CBD">
        <w:rPr>
          <w:rFonts w:ascii="Bookman Old Style" w:hAnsi="Bookman Old Style" w:cs="Calibri"/>
          <w:sz w:val="24"/>
          <w:szCs w:val="27"/>
        </w:rPr>
        <w:t xml:space="preserve"> positive attitude</w:t>
      </w:r>
      <w:r w:rsidR="00FF430F" w:rsidRPr="006A4CBD">
        <w:rPr>
          <w:rFonts w:ascii="Bookman Old Style" w:hAnsi="Bookman Old Style" w:cs="Calibri"/>
          <w:sz w:val="24"/>
          <w:szCs w:val="27"/>
        </w:rPr>
        <w:t xml:space="preserve"> and fascination</w:t>
      </w:r>
      <w:r w:rsidRPr="006A4CBD">
        <w:rPr>
          <w:rFonts w:ascii="Bookman Old Style" w:hAnsi="Bookman Old Style" w:cs="Calibri"/>
          <w:sz w:val="24"/>
          <w:szCs w:val="27"/>
        </w:rPr>
        <w:t xml:space="preserve"> towards math</w:t>
      </w:r>
      <w:r w:rsidR="00FF430F" w:rsidRPr="006A4CBD">
        <w:rPr>
          <w:rFonts w:ascii="Bookman Old Style" w:hAnsi="Bookman Old Style" w:cs="Calibri"/>
          <w:sz w:val="24"/>
          <w:szCs w:val="27"/>
        </w:rPr>
        <w:t xml:space="preserve">ematics as well as an awareness of the </w:t>
      </w:r>
      <w:r w:rsidRPr="006A4CBD">
        <w:rPr>
          <w:rFonts w:ascii="Bookman Old Style" w:hAnsi="Bookman Old Style" w:cs="Calibri"/>
          <w:sz w:val="24"/>
          <w:szCs w:val="27"/>
        </w:rPr>
        <w:t>relevance of</w:t>
      </w:r>
      <w:r w:rsidR="00FF430F" w:rsidRPr="006A4CBD">
        <w:rPr>
          <w:rFonts w:ascii="Bookman Old Style" w:hAnsi="Bookman Old Style" w:cs="Calibri"/>
          <w:sz w:val="24"/>
          <w:szCs w:val="27"/>
        </w:rPr>
        <w:t xml:space="preserve"> </w:t>
      </w:r>
      <w:r w:rsidRPr="006A4CBD">
        <w:rPr>
          <w:rFonts w:ascii="Bookman Old Style" w:hAnsi="Bookman Old Style" w:cs="Calibri"/>
          <w:sz w:val="24"/>
          <w:szCs w:val="27"/>
        </w:rPr>
        <w:t>mathematics in the real world</w:t>
      </w:r>
      <w:r w:rsidR="00FF430F" w:rsidRPr="006A4CBD">
        <w:rPr>
          <w:rFonts w:ascii="Bookman Old Style" w:hAnsi="Bookman Old Style" w:cs="Calibri"/>
          <w:sz w:val="24"/>
          <w:szCs w:val="27"/>
        </w:rPr>
        <w:t>.</w:t>
      </w:r>
    </w:p>
    <w:p w:rsidR="00862A17" w:rsidRPr="006A4CBD" w:rsidRDefault="00FF430F" w:rsidP="0015376A">
      <w:pPr>
        <w:autoSpaceDE w:val="0"/>
        <w:autoSpaceDN w:val="0"/>
        <w:adjustRightInd w:val="0"/>
        <w:spacing w:after="0" w:line="240" w:lineRule="auto"/>
        <w:jc w:val="both"/>
        <w:rPr>
          <w:rFonts w:ascii="Bookman Old Style" w:hAnsi="Bookman Old Style" w:cs="Calibri"/>
          <w:sz w:val="24"/>
          <w:szCs w:val="27"/>
        </w:rPr>
      </w:pPr>
      <w:r w:rsidRPr="006A4CBD">
        <w:rPr>
          <w:rFonts w:ascii="Bookman Old Style" w:hAnsi="Bookman Old Style" w:cs="Calibri"/>
          <w:sz w:val="24"/>
          <w:szCs w:val="27"/>
        </w:rPr>
        <w:t>- C</w:t>
      </w:r>
      <w:r w:rsidR="00A90145" w:rsidRPr="006A4CBD">
        <w:rPr>
          <w:rFonts w:ascii="Bookman Old Style" w:hAnsi="Bookman Old Style" w:cs="Calibri"/>
          <w:sz w:val="24"/>
          <w:szCs w:val="27"/>
        </w:rPr>
        <w:t xml:space="preserve">ompetence, </w:t>
      </w:r>
      <w:r w:rsidR="00862A17" w:rsidRPr="006A4CBD">
        <w:rPr>
          <w:rFonts w:ascii="Bookman Old Style" w:hAnsi="Bookman Old Style" w:cs="Calibri"/>
          <w:sz w:val="24"/>
          <w:szCs w:val="27"/>
        </w:rPr>
        <w:t>confidence</w:t>
      </w:r>
      <w:r w:rsidR="00A90145" w:rsidRPr="006A4CBD">
        <w:rPr>
          <w:rFonts w:ascii="Bookman Old Style" w:hAnsi="Bookman Old Style" w:cs="Calibri"/>
          <w:sz w:val="24"/>
          <w:szCs w:val="27"/>
        </w:rPr>
        <w:t xml:space="preserve"> and fluency</w:t>
      </w:r>
      <w:r w:rsidR="00862A17" w:rsidRPr="006A4CBD">
        <w:rPr>
          <w:rFonts w:ascii="Bookman Old Style" w:hAnsi="Bookman Old Style" w:cs="Calibri"/>
          <w:sz w:val="24"/>
          <w:szCs w:val="27"/>
        </w:rPr>
        <w:t xml:space="preserve"> in mathematical knowledge, concepts and skills</w:t>
      </w:r>
      <w:r w:rsidRPr="006A4CBD">
        <w:rPr>
          <w:rFonts w:ascii="Bookman Old Style" w:hAnsi="Bookman Old Style" w:cs="Calibri"/>
          <w:sz w:val="24"/>
          <w:szCs w:val="27"/>
        </w:rPr>
        <w:t>.</w:t>
      </w:r>
    </w:p>
    <w:p w:rsidR="00862A17" w:rsidRPr="006A4CBD" w:rsidRDefault="00862A17" w:rsidP="0015376A">
      <w:pPr>
        <w:autoSpaceDE w:val="0"/>
        <w:autoSpaceDN w:val="0"/>
        <w:adjustRightInd w:val="0"/>
        <w:spacing w:after="0" w:line="240" w:lineRule="auto"/>
        <w:jc w:val="both"/>
        <w:rPr>
          <w:rFonts w:ascii="Bookman Old Style" w:hAnsi="Bookman Old Style" w:cs="Calibri"/>
          <w:sz w:val="24"/>
          <w:szCs w:val="27"/>
        </w:rPr>
      </w:pPr>
      <w:r w:rsidRPr="006A4CBD">
        <w:rPr>
          <w:rFonts w:ascii="Bookman Old Style" w:hAnsi="Bookman Old Style" w:cs="Calibri"/>
          <w:sz w:val="24"/>
          <w:szCs w:val="27"/>
        </w:rPr>
        <w:t xml:space="preserve">- </w:t>
      </w:r>
      <w:r w:rsidR="00FF430F" w:rsidRPr="006A4CBD">
        <w:rPr>
          <w:rFonts w:ascii="Bookman Old Style" w:hAnsi="Bookman Old Style" w:cs="Calibri"/>
          <w:sz w:val="24"/>
          <w:szCs w:val="27"/>
        </w:rPr>
        <w:t>An</w:t>
      </w:r>
      <w:r w:rsidRPr="006A4CBD">
        <w:rPr>
          <w:rFonts w:ascii="Bookman Old Style" w:hAnsi="Bookman Old Style" w:cs="Calibri"/>
          <w:sz w:val="24"/>
          <w:szCs w:val="27"/>
        </w:rPr>
        <w:t xml:space="preserve"> ability to solve problems, to reason, to think logically and to work systematically</w:t>
      </w:r>
      <w:r w:rsidR="00FF430F" w:rsidRPr="006A4CBD">
        <w:rPr>
          <w:rFonts w:ascii="Bookman Old Style" w:hAnsi="Bookman Old Style" w:cs="Calibri"/>
          <w:sz w:val="24"/>
          <w:szCs w:val="27"/>
        </w:rPr>
        <w:t xml:space="preserve">   </w:t>
      </w:r>
      <w:r w:rsidRPr="006A4CBD">
        <w:rPr>
          <w:rFonts w:ascii="Bookman Old Style" w:hAnsi="Bookman Old Style" w:cs="Calibri"/>
          <w:sz w:val="24"/>
          <w:szCs w:val="27"/>
        </w:rPr>
        <w:t>and accurately.</w:t>
      </w:r>
    </w:p>
    <w:p w:rsidR="00862A17" w:rsidRPr="006A4CBD" w:rsidRDefault="00862A17" w:rsidP="0015376A">
      <w:pPr>
        <w:autoSpaceDE w:val="0"/>
        <w:autoSpaceDN w:val="0"/>
        <w:adjustRightInd w:val="0"/>
        <w:spacing w:after="0" w:line="240" w:lineRule="auto"/>
        <w:jc w:val="both"/>
        <w:rPr>
          <w:rFonts w:ascii="Bookman Old Style" w:hAnsi="Bookman Old Style" w:cs="Calibri"/>
          <w:sz w:val="24"/>
          <w:szCs w:val="27"/>
        </w:rPr>
      </w:pPr>
      <w:r w:rsidRPr="006A4CBD">
        <w:rPr>
          <w:rFonts w:ascii="Bookman Old Style" w:hAnsi="Bookman Old Style" w:cs="Calibri"/>
          <w:sz w:val="24"/>
          <w:szCs w:val="27"/>
        </w:rPr>
        <w:t xml:space="preserve">- </w:t>
      </w:r>
      <w:r w:rsidR="00FF430F" w:rsidRPr="006A4CBD">
        <w:rPr>
          <w:rFonts w:ascii="Bookman Old Style" w:hAnsi="Bookman Old Style" w:cs="Calibri"/>
          <w:sz w:val="24"/>
          <w:szCs w:val="27"/>
        </w:rPr>
        <w:t>Initiative</w:t>
      </w:r>
      <w:r w:rsidRPr="006A4CBD">
        <w:rPr>
          <w:rFonts w:ascii="Bookman Old Style" w:hAnsi="Bookman Old Style" w:cs="Calibri"/>
          <w:sz w:val="24"/>
          <w:szCs w:val="27"/>
        </w:rPr>
        <w:t xml:space="preserve"> and an ability to work both independently and in cooperation with others</w:t>
      </w:r>
    </w:p>
    <w:p w:rsidR="00862A17" w:rsidRPr="006A4CBD" w:rsidRDefault="00862A17" w:rsidP="0015376A">
      <w:pPr>
        <w:autoSpaceDE w:val="0"/>
        <w:autoSpaceDN w:val="0"/>
        <w:adjustRightInd w:val="0"/>
        <w:spacing w:after="0" w:line="240" w:lineRule="auto"/>
        <w:jc w:val="both"/>
        <w:rPr>
          <w:rFonts w:ascii="Bookman Old Style" w:hAnsi="Bookman Old Style" w:cs="Calibri"/>
          <w:sz w:val="24"/>
          <w:szCs w:val="27"/>
        </w:rPr>
      </w:pPr>
      <w:r w:rsidRPr="006A4CBD">
        <w:rPr>
          <w:rFonts w:ascii="Bookman Old Style" w:hAnsi="Bookman Old Style" w:cs="Calibri"/>
          <w:sz w:val="24"/>
          <w:szCs w:val="27"/>
        </w:rPr>
        <w:t xml:space="preserve">- </w:t>
      </w:r>
      <w:r w:rsidR="00FF430F" w:rsidRPr="006A4CBD">
        <w:rPr>
          <w:rFonts w:ascii="Bookman Old Style" w:hAnsi="Bookman Old Style" w:cs="Calibri"/>
          <w:sz w:val="24"/>
          <w:szCs w:val="27"/>
        </w:rPr>
        <w:t>An</w:t>
      </w:r>
      <w:r w:rsidRPr="006A4CBD">
        <w:rPr>
          <w:rFonts w:ascii="Bookman Old Style" w:hAnsi="Bookman Old Style" w:cs="Calibri"/>
          <w:sz w:val="24"/>
          <w:szCs w:val="27"/>
        </w:rPr>
        <w:t xml:space="preserve"> ability to communicate</w:t>
      </w:r>
      <w:r w:rsidR="00A90145" w:rsidRPr="006A4CBD">
        <w:rPr>
          <w:rFonts w:ascii="Bookman Old Style" w:hAnsi="Bookman Old Style" w:cs="Calibri"/>
          <w:sz w:val="24"/>
          <w:szCs w:val="27"/>
        </w:rPr>
        <w:t xml:space="preserve"> reasoning in</w:t>
      </w:r>
      <w:r w:rsidRPr="006A4CBD">
        <w:rPr>
          <w:rFonts w:ascii="Bookman Old Style" w:hAnsi="Bookman Old Style" w:cs="Calibri"/>
          <w:sz w:val="24"/>
          <w:szCs w:val="27"/>
        </w:rPr>
        <w:t xml:space="preserve"> mathematics</w:t>
      </w:r>
      <w:r w:rsidR="00FF430F" w:rsidRPr="006A4CBD">
        <w:rPr>
          <w:rFonts w:ascii="Bookman Old Style" w:hAnsi="Bookman Old Style" w:cs="Calibri"/>
          <w:sz w:val="24"/>
          <w:szCs w:val="27"/>
        </w:rPr>
        <w:t>.</w:t>
      </w:r>
    </w:p>
    <w:p w:rsidR="00862A17" w:rsidRPr="006A4CBD" w:rsidRDefault="00862A17" w:rsidP="0015376A">
      <w:pPr>
        <w:autoSpaceDE w:val="0"/>
        <w:autoSpaceDN w:val="0"/>
        <w:adjustRightInd w:val="0"/>
        <w:spacing w:after="0" w:line="240" w:lineRule="auto"/>
        <w:jc w:val="both"/>
        <w:rPr>
          <w:rFonts w:ascii="Bookman Old Style" w:hAnsi="Bookman Old Style" w:cs="Calibri"/>
          <w:sz w:val="24"/>
          <w:szCs w:val="27"/>
        </w:rPr>
      </w:pPr>
      <w:r w:rsidRPr="006A4CBD">
        <w:rPr>
          <w:rFonts w:ascii="Bookman Old Style" w:hAnsi="Bookman Old Style" w:cs="Calibri"/>
          <w:sz w:val="24"/>
          <w:szCs w:val="27"/>
        </w:rPr>
        <w:t xml:space="preserve">- </w:t>
      </w:r>
      <w:r w:rsidR="00FF430F" w:rsidRPr="006A4CBD">
        <w:rPr>
          <w:rFonts w:ascii="Bookman Old Style" w:hAnsi="Bookman Old Style" w:cs="Calibri"/>
          <w:sz w:val="24"/>
          <w:szCs w:val="27"/>
        </w:rPr>
        <w:t>An</w:t>
      </w:r>
      <w:r w:rsidRPr="006A4CBD">
        <w:rPr>
          <w:rFonts w:ascii="Bookman Old Style" w:hAnsi="Bookman Old Style" w:cs="Calibri"/>
          <w:sz w:val="24"/>
          <w:szCs w:val="27"/>
        </w:rPr>
        <w:t xml:space="preserve"> ability to use and apply mathematics across the curriculum and in real life</w:t>
      </w:r>
      <w:r w:rsidR="00FF430F" w:rsidRPr="006A4CBD">
        <w:rPr>
          <w:rFonts w:ascii="Bookman Old Style" w:hAnsi="Bookman Old Style" w:cs="Calibri"/>
          <w:sz w:val="24"/>
          <w:szCs w:val="27"/>
        </w:rPr>
        <w:t>.</w:t>
      </w:r>
    </w:p>
    <w:p w:rsidR="00862A17" w:rsidRPr="006A4CBD" w:rsidRDefault="00862A17" w:rsidP="0015376A">
      <w:pPr>
        <w:spacing w:line="240" w:lineRule="auto"/>
        <w:jc w:val="both"/>
        <w:rPr>
          <w:rFonts w:ascii="Bookman Old Style" w:hAnsi="Bookman Old Style"/>
          <w:sz w:val="48"/>
        </w:rPr>
      </w:pPr>
      <w:r w:rsidRPr="006A4CBD">
        <w:rPr>
          <w:rFonts w:ascii="Bookman Old Style" w:hAnsi="Bookman Old Style" w:cs="Calibri"/>
          <w:sz w:val="24"/>
          <w:szCs w:val="27"/>
        </w:rPr>
        <w:t xml:space="preserve">- </w:t>
      </w:r>
      <w:r w:rsidR="00FF430F" w:rsidRPr="006A4CBD">
        <w:rPr>
          <w:rFonts w:ascii="Bookman Old Style" w:hAnsi="Bookman Old Style" w:cs="Calibri"/>
          <w:sz w:val="24"/>
          <w:szCs w:val="27"/>
        </w:rPr>
        <w:t>An</w:t>
      </w:r>
      <w:r w:rsidRPr="006A4CBD">
        <w:rPr>
          <w:rFonts w:ascii="Bookman Old Style" w:hAnsi="Bookman Old Style" w:cs="Calibri"/>
          <w:sz w:val="24"/>
          <w:szCs w:val="27"/>
        </w:rPr>
        <w:t xml:space="preserve"> understanding of mathematics through a process of enquiry and experiment</w:t>
      </w:r>
      <w:r w:rsidR="00FF430F" w:rsidRPr="006A4CBD">
        <w:rPr>
          <w:rFonts w:ascii="Bookman Old Style" w:hAnsi="Bookman Old Style" w:cs="Calibri"/>
          <w:sz w:val="24"/>
          <w:szCs w:val="27"/>
        </w:rPr>
        <w:t>.</w:t>
      </w:r>
    </w:p>
    <w:p w:rsidR="00AE6563" w:rsidRPr="006A4CBD" w:rsidRDefault="00591046" w:rsidP="0015376A">
      <w:pPr>
        <w:spacing w:line="240" w:lineRule="auto"/>
        <w:rPr>
          <w:rFonts w:ascii="Bookman Old Style" w:hAnsi="Bookman Old Style"/>
          <w:b/>
          <w:i/>
          <w:color w:val="548DD4" w:themeColor="text2" w:themeTint="99"/>
          <w:sz w:val="52"/>
        </w:rPr>
      </w:pPr>
      <w:r>
        <w:rPr>
          <w:rFonts w:ascii="Bookman Old Style" w:hAnsi="Bookman Old Style"/>
          <w:b/>
          <w:i/>
          <w:noProof/>
          <w:color w:val="548DD4" w:themeColor="text2" w:themeTint="99"/>
          <w:sz w:val="52"/>
          <w:lang w:eastAsia="en-GB"/>
        </w:rPr>
        <w:pict>
          <v:shape id="_x0000_s1027" type="#_x0000_t32" style="position:absolute;margin-left:-15.75pt;margin-top:25.5pt;width:549pt;height:0;z-index:251654144" o:connectortype="straight" strokecolor="#548dd4 [1951]" strokeweight="2.25pt"/>
        </w:pict>
      </w:r>
      <w:r w:rsidR="00AE6563" w:rsidRPr="006A4CBD">
        <w:rPr>
          <w:rFonts w:ascii="Bookman Old Style" w:hAnsi="Bookman Old Style"/>
          <w:b/>
          <w:i/>
          <w:noProof/>
          <w:color w:val="548DD4" w:themeColor="text2" w:themeTint="99"/>
          <w:sz w:val="52"/>
          <w:lang w:eastAsia="en-GB"/>
        </w:rPr>
        <w:t>Knowledge Skills and Understanding</w:t>
      </w:r>
    </w:p>
    <w:p w:rsidR="00862A17" w:rsidRPr="006A4CBD" w:rsidRDefault="00E469C2" w:rsidP="0015376A">
      <w:pPr>
        <w:spacing w:line="240" w:lineRule="auto"/>
        <w:jc w:val="both"/>
        <w:rPr>
          <w:rFonts w:ascii="Bookman Old Style" w:hAnsi="Bookman Old Style"/>
        </w:rPr>
      </w:pPr>
      <w:r>
        <w:rPr>
          <w:rFonts w:ascii="Bookman Old Style" w:hAnsi="Bookman Old Style" w:cs="Calibri"/>
          <w:sz w:val="24"/>
          <w:szCs w:val="27"/>
        </w:rPr>
        <w:t>At KS1 and KS</w:t>
      </w:r>
      <w:r w:rsidR="003E111F">
        <w:rPr>
          <w:rFonts w:ascii="Bookman Old Style" w:hAnsi="Bookman Old Style" w:cs="Calibri"/>
          <w:sz w:val="24"/>
          <w:szCs w:val="27"/>
        </w:rPr>
        <w:t>2</w:t>
      </w:r>
      <w:r>
        <w:rPr>
          <w:rFonts w:ascii="Bookman Old Style" w:hAnsi="Bookman Old Style" w:cs="Calibri"/>
          <w:sz w:val="24"/>
          <w:szCs w:val="27"/>
        </w:rPr>
        <w:t xml:space="preserve"> teachers use the national curriculum (2014) for Mathematics to ensure that all programmes of study are taught. Additionally, mastery documents provided by NCETM form an integral part of our teaching of mathematics. Further, curriculum statements provided within Target Tracker are used to scaffold learning.  </w:t>
      </w:r>
    </w:p>
    <w:p w:rsidR="00AE6563" w:rsidRPr="006A4CBD" w:rsidRDefault="00591046" w:rsidP="0015376A">
      <w:pPr>
        <w:spacing w:line="240" w:lineRule="auto"/>
        <w:rPr>
          <w:rFonts w:ascii="Bookman Old Style" w:hAnsi="Bookman Old Style"/>
          <w:b/>
          <w:i/>
          <w:color w:val="548DD4" w:themeColor="text2" w:themeTint="99"/>
          <w:sz w:val="52"/>
        </w:rPr>
      </w:pPr>
      <w:r>
        <w:rPr>
          <w:rFonts w:ascii="Bookman Old Style" w:hAnsi="Bookman Old Style"/>
          <w:b/>
          <w:i/>
          <w:noProof/>
          <w:color w:val="548DD4" w:themeColor="text2" w:themeTint="99"/>
          <w:sz w:val="52"/>
          <w:lang w:eastAsia="en-GB"/>
        </w:rPr>
        <w:pict>
          <v:shape id="_x0000_s1028" type="#_x0000_t32" style="position:absolute;margin-left:-15.75pt;margin-top:25.5pt;width:549pt;height:0;z-index:251655168" o:connectortype="straight" strokecolor="#548dd4 [1951]" strokeweight="2.25pt"/>
        </w:pict>
      </w:r>
      <w:r w:rsidR="00AE6563" w:rsidRPr="006A4CBD">
        <w:rPr>
          <w:rFonts w:ascii="Bookman Old Style" w:hAnsi="Bookman Old Style"/>
          <w:b/>
          <w:i/>
          <w:noProof/>
          <w:color w:val="548DD4" w:themeColor="text2" w:themeTint="99"/>
          <w:sz w:val="52"/>
          <w:lang w:eastAsia="en-GB"/>
        </w:rPr>
        <w:t>Breadth of Study</w:t>
      </w:r>
    </w:p>
    <w:p w:rsidR="00AE6563" w:rsidRPr="006A4CBD" w:rsidRDefault="00AE6563" w:rsidP="0015376A">
      <w:pPr>
        <w:spacing w:line="240" w:lineRule="auto"/>
        <w:jc w:val="both"/>
        <w:rPr>
          <w:rFonts w:ascii="Bookman Old Style" w:hAnsi="Bookman Old Style"/>
        </w:rPr>
      </w:pPr>
      <w:r w:rsidRPr="006A4CBD">
        <w:rPr>
          <w:rFonts w:ascii="Bookman Old Style" w:hAnsi="Bookman Old Style" w:cs="Calibri"/>
          <w:sz w:val="24"/>
          <w:szCs w:val="27"/>
        </w:rPr>
        <w:t xml:space="preserve">Through careful planning and preparation we aim to ensure that throughout the school children are given opportunities to develop their mathematical knowledge and skills through problem solving activities, using and applying their knowledge of number facts and wherever </w:t>
      </w:r>
      <w:r w:rsidR="00FF430F" w:rsidRPr="006A4CBD">
        <w:rPr>
          <w:rFonts w:ascii="Bookman Old Style" w:hAnsi="Bookman Old Style" w:cs="Calibri"/>
          <w:sz w:val="24"/>
          <w:szCs w:val="27"/>
        </w:rPr>
        <w:t xml:space="preserve">possible using the outdoor learning environment.  </w:t>
      </w:r>
    </w:p>
    <w:p w:rsidR="00AE6563" w:rsidRPr="006A4CBD" w:rsidRDefault="00591046" w:rsidP="0015376A">
      <w:pPr>
        <w:spacing w:line="240" w:lineRule="auto"/>
        <w:rPr>
          <w:rFonts w:ascii="Bookman Old Style" w:hAnsi="Bookman Old Style"/>
          <w:b/>
          <w:i/>
          <w:color w:val="548DD4" w:themeColor="text2" w:themeTint="99"/>
          <w:sz w:val="52"/>
        </w:rPr>
      </w:pPr>
      <w:r>
        <w:rPr>
          <w:rFonts w:ascii="Bookman Old Style" w:hAnsi="Bookman Old Style"/>
          <w:b/>
          <w:i/>
          <w:noProof/>
          <w:color w:val="548DD4" w:themeColor="text2" w:themeTint="99"/>
          <w:sz w:val="52"/>
          <w:lang w:eastAsia="en-GB"/>
        </w:rPr>
        <w:pict>
          <v:shape id="_x0000_s1029" type="#_x0000_t32" style="position:absolute;margin-left:-15.75pt;margin-top:25.5pt;width:549pt;height:0;z-index:251656192" o:connectortype="straight" strokecolor="#548dd4 [1951]" strokeweight="2.25pt"/>
        </w:pict>
      </w:r>
      <w:r w:rsidR="00AE6563" w:rsidRPr="006A4CBD">
        <w:rPr>
          <w:rFonts w:ascii="Bookman Old Style" w:hAnsi="Bookman Old Style"/>
          <w:b/>
          <w:i/>
          <w:noProof/>
          <w:color w:val="548DD4" w:themeColor="text2" w:themeTint="99"/>
          <w:sz w:val="52"/>
          <w:lang w:eastAsia="en-GB"/>
        </w:rPr>
        <w:t>Mastery</w:t>
      </w:r>
    </w:p>
    <w:p w:rsidR="00AE6563" w:rsidRPr="006A4CBD" w:rsidRDefault="00AE6563" w:rsidP="0015376A">
      <w:pPr>
        <w:spacing w:line="240" w:lineRule="auto"/>
        <w:jc w:val="both"/>
        <w:rPr>
          <w:rFonts w:ascii="Bookman Old Style" w:hAnsi="Bookman Old Style"/>
          <w:sz w:val="24"/>
        </w:rPr>
      </w:pPr>
      <w:r w:rsidRPr="006A4CBD">
        <w:rPr>
          <w:rFonts w:ascii="Bookman Old Style" w:hAnsi="Bookman Old Style"/>
          <w:sz w:val="24"/>
        </w:rPr>
        <w:t>At Portobello Primary School, we inspire our pupils to develop a mastery of all mathematical concepts. Our mathematics curriculum has three key aims. These are to progress our students to become fluent in the fundamentals of mathematics, become confident to reason mathematically and accurately solve problems by applying their conceptual understanding of mathematics.</w:t>
      </w:r>
    </w:p>
    <w:p w:rsidR="00AE6563" w:rsidRPr="006A4CBD" w:rsidRDefault="00AE6563" w:rsidP="0015376A">
      <w:pPr>
        <w:spacing w:line="240" w:lineRule="auto"/>
        <w:jc w:val="both"/>
        <w:rPr>
          <w:rFonts w:ascii="Bookman Old Style" w:eastAsia="Times New Roman" w:hAnsi="Bookman Old Style" w:cs="Arial"/>
          <w:sz w:val="24"/>
          <w:lang w:eastAsia="en-GB"/>
        </w:rPr>
      </w:pPr>
      <w:r w:rsidRPr="006A4CBD">
        <w:rPr>
          <w:rFonts w:ascii="Bookman Old Style" w:hAnsi="Bookman Old Style"/>
          <w:sz w:val="24"/>
        </w:rPr>
        <w:t xml:space="preserve">The curriculum we provide achieves our aims through our purposeful use of tailored and frequent practice with increasingly complex problem solving tasks, which deepen our students understanding by </w:t>
      </w:r>
      <w:r w:rsidRPr="006A4CBD">
        <w:rPr>
          <w:rFonts w:ascii="Bookman Old Style" w:eastAsia="Times New Roman" w:hAnsi="Bookman Old Style" w:cs="Arial"/>
          <w:sz w:val="24"/>
          <w:lang w:eastAsia="en-GB"/>
        </w:rPr>
        <w:t>exposing the underlying structure of key principles of mathematics</w:t>
      </w:r>
      <w:r w:rsidRPr="006A4CBD">
        <w:rPr>
          <w:rFonts w:ascii="Bookman Old Style" w:hAnsi="Bookman Old Style"/>
          <w:sz w:val="24"/>
        </w:rPr>
        <w:t xml:space="preserve">. Additionally, in each session </w:t>
      </w:r>
      <w:r w:rsidRPr="006A4CBD">
        <w:rPr>
          <w:rFonts w:ascii="Bookman Old Style" w:eastAsia="Times New Roman" w:hAnsi="Bookman Old Style" w:cs="Arial"/>
          <w:sz w:val="24"/>
          <w:lang w:eastAsia="en-GB"/>
        </w:rPr>
        <w:t>we help our children to make sense of concepts and achieve fluency through carefully structured questions, whole group and individual exercises. These methods use conceptual and procedural variation to provide ‘intelligent practice’, which develops conceptual understanding and procedural fluency in parallel. Further, we provide our pupils with opportunities to follow a line of enquiry so that they learn to connect mathematical relationships and develop their skills to justify their reasoning through use of high quality mathematical language</w:t>
      </w:r>
      <w:r w:rsidR="00CB0476" w:rsidRPr="006A4CBD">
        <w:rPr>
          <w:rFonts w:ascii="Bookman Old Style" w:eastAsia="Times New Roman" w:hAnsi="Bookman Old Style" w:cs="Arial"/>
          <w:sz w:val="24"/>
          <w:lang w:eastAsia="en-GB"/>
        </w:rPr>
        <w:t>.</w:t>
      </w:r>
    </w:p>
    <w:p w:rsidR="00AE6563" w:rsidRPr="006A4CBD" w:rsidRDefault="00591046" w:rsidP="0015376A">
      <w:pPr>
        <w:spacing w:line="240" w:lineRule="auto"/>
        <w:rPr>
          <w:rFonts w:ascii="Bookman Old Style" w:hAnsi="Bookman Old Style"/>
          <w:b/>
          <w:i/>
          <w:color w:val="548DD4" w:themeColor="text2" w:themeTint="99"/>
          <w:sz w:val="52"/>
        </w:rPr>
      </w:pPr>
      <w:r>
        <w:rPr>
          <w:rFonts w:ascii="Bookman Old Style" w:hAnsi="Bookman Old Style"/>
          <w:b/>
          <w:i/>
          <w:noProof/>
          <w:color w:val="548DD4" w:themeColor="text2" w:themeTint="99"/>
          <w:sz w:val="52"/>
          <w:lang w:eastAsia="en-GB"/>
        </w:rPr>
        <w:lastRenderedPageBreak/>
        <w:pict>
          <v:shape id="_x0000_s1030" type="#_x0000_t32" style="position:absolute;margin-left:-15.75pt;margin-top:25.5pt;width:549pt;height:0;z-index:251657216" o:connectortype="straight" strokecolor="#548dd4 [1951]" strokeweight="2.25pt"/>
        </w:pict>
      </w:r>
      <w:r w:rsidR="00AE6563" w:rsidRPr="006A4CBD">
        <w:rPr>
          <w:rFonts w:ascii="Bookman Old Style" w:hAnsi="Bookman Old Style"/>
          <w:b/>
          <w:i/>
          <w:noProof/>
          <w:color w:val="548DD4" w:themeColor="text2" w:themeTint="99"/>
          <w:sz w:val="52"/>
          <w:lang w:eastAsia="en-GB"/>
        </w:rPr>
        <w:t>Cross-Curricular Links</w:t>
      </w:r>
    </w:p>
    <w:p w:rsidR="00AE6563" w:rsidRDefault="00E469C2" w:rsidP="0015376A">
      <w:pPr>
        <w:spacing w:line="240" w:lineRule="auto"/>
        <w:jc w:val="both"/>
        <w:rPr>
          <w:rFonts w:ascii="Bookman Old Style" w:hAnsi="Bookman Old Style"/>
          <w:sz w:val="24"/>
        </w:rPr>
      </w:pPr>
      <w:r>
        <w:rPr>
          <w:rFonts w:ascii="Bookman Old Style" w:hAnsi="Bookman Old Style"/>
          <w:sz w:val="24"/>
        </w:rPr>
        <w:t>As our school adopts topic based learning, opportunities exist to extend and promote mathematics. Teacher’s planning indicates opportunities to teach mathematics through other subjects. Maths work within topic based activities in fundamental to our schools methods of reinforcing prior learning and scaffolding future progress in taught maths units.</w:t>
      </w:r>
    </w:p>
    <w:p w:rsidR="00A70901" w:rsidRDefault="00A70901" w:rsidP="0015376A">
      <w:pPr>
        <w:spacing w:line="240" w:lineRule="auto"/>
        <w:jc w:val="both"/>
        <w:rPr>
          <w:rFonts w:ascii="Bookman Old Style" w:hAnsi="Bookman Old Style"/>
          <w:b/>
          <w:sz w:val="24"/>
        </w:rPr>
      </w:pPr>
      <w:r>
        <w:rPr>
          <w:rFonts w:ascii="Bookman Old Style" w:hAnsi="Bookman Old Style"/>
          <w:b/>
          <w:sz w:val="24"/>
        </w:rPr>
        <w:t>Use of Computing in Mathematics</w:t>
      </w:r>
    </w:p>
    <w:p w:rsidR="00A70901" w:rsidRPr="00A70901" w:rsidRDefault="00C67E4D" w:rsidP="0015376A">
      <w:pPr>
        <w:spacing w:line="240" w:lineRule="auto"/>
        <w:jc w:val="both"/>
        <w:rPr>
          <w:rFonts w:ascii="Bookman Old Style" w:hAnsi="Bookman Old Style"/>
        </w:rPr>
      </w:pPr>
      <w:r>
        <w:rPr>
          <w:rFonts w:ascii="Bookman Old Style" w:hAnsi="Bookman Old Style"/>
          <w:sz w:val="24"/>
        </w:rPr>
        <w:t xml:space="preserve">The use of computing skills is strongly encouraged in mathematics lessons. Children have access to use of interactive white boards (IWB) and </w:t>
      </w:r>
      <w:proofErr w:type="spellStart"/>
      <w:r>
        <w:rPr>
          <w:rFonts w:ascii="Bookman Old Style" w:hAnsi="Bookman Old Style"/>
          <w:sz w:val="24"/>
        </w:rPr>
        <w:t>Ipads</w:t>
      </w:r>
      <w:proofErr w:type="spellEnd"/>
      <w:r>
        <w:rPr>
          <w:rFonts w:ascii="Bookman Old Style" w:hAnsi="Bookman Old Style"/>
          <w:sz w:val="24"/>
        </w:rPr>
        <w:t xml:space="preserve"> (if necessary). Additionally, children have access to software such as My Maths which our teachers are able to use to set activities and challenges across the Mathematics curriculum. Further, teachers use a variety of interactive teaching programmes through their use of an IWB to support their teaching.</w:t>
      </w:r>
    </w:p>
    <w:p w:rsidR="00AE6563" w:rsidRPr="006A4CBD" w:rsidRDefault="00591046" w:rsidP="0015376A">
      <w:pPr>
        <w:spacing w:line="240" w:lineRule="auto"/>
        <w:rPr>
          <w:rFonts w:ascii="Bookman Old Style" w:hAnsi="Bookman Old Style"/>
          <w:b/>
          <w:i/>
          <w:color w:val="548DD4" w:themeColor="text2" w:themeTint="99"/>
          <w:sz w:val="52"/>
        </w:rPr>
      </w:pPr>
      <w:r>
        <w:rPr>
          <w:rFonts w:ascii="Bookman Old Style" w:hAnsi="Bookman Old Style"/>
          <w:b/>
          <w:i/>
          <w:noProof/>
          <w:color w:val="548DD4" w:themeColor="text2" w:themeTint="99"/>
          <w:sz w:val="52"/>
          <w:lang w:eastAsia="en-GB"/>
        </w:rPr>
        <w:pict>
          <v:shape id="_x0000_s1031" type="#_x0000_t32" style="position:absolute;margin-left:-15.75pt;margin-top:25.5pt;width:549pt;height:0;z-index:251658240" o:connectortype="straight" strokecolor="#548dd4 [1951]" strokeweight="2.25pt"/>
        </w:pict>
      </w:r>
      <w:r w:rsidR="00AE6563" w:rsidRPr="006A4CBD">
        <w:rPr>
          <w:rFonts w:ascii="Bookman Old Style" w:hAnsi="Bookman Old Style"/>
          <w:b/>
          <w:i/>
          <w:noProof/>
          <w:color w:val="548DD4" w:themeColor="text2" w:themeTint="99"/>
          <w:sz w:val="52"/>
          <w:lang w:eastAsia="en-GB"/>
        </w:rPr>
        <w:t>Planning and Organisation</w:t>
      </w:r>
    </w:p>
    <w:p w:rsidR="00831E3E" w:rsidRPr="006A4CBD" w:rsidRDefault="00AE6563" w:rsidP="0015376A">
      <w:pPr>
        <w:autoSpaceDE w:val="0"/>
        <w:autoSpaceDN w:val="0"/>
        <w:adjustRightInd w:val="0"/>
        <w:spacing w:after="0" w:line="240" w:lineRule="auto"/>
        <w:jc w:val="both"/>
        <w:rPr>
          <w:rFonts w:ascii="Bookman Old Style" w:hAnsi="Bookman Old Style" w:cs="Calibri"/>
          <w:sz w:val="24"/>
          <w:szCs w:val="24"/>
        </w:rPr>
      </w:pPr>
      <w:r w:rsidRPr="006A4CBD">
        <w:rPr>
          <w:rFonts w:ascii="Bookman Old Style" w:hAnsi="Bookman Old Style"/>
          <w:sz w:val="24"/>
        </w:rPr>
        <w:t>At</w:t>
      </w:r>
      <w:r w:rsidR="00831E3E" w:rsidRPr="006A4CBD">
        <w:rPr>
          <w:rFonts w:ascii="Bookman Old Style" w:hAnsi="Bookman Old Style" w:cs="Calibri"/>
          <w:sz w:val="24"/>
          <w:szCs w:val="24"/>
        </w:rPr>
        <w:t xml:space="preserve"> Portobello Primary School each class teacher is responsible for the mathematics in their class in consultation with and with guidance from the mathematics subject leader. The approach to the teaching of mathematics within the school is based on three key principles:</w:t>
      </w:r>
    </w:p>
    <w:p w:rsidR="00831E3E" w:rsidRPr="006A4CBD" w:rsidRDefault="00831E3E" w:rsidP="0015376A">
      <w:pPr>
        <w:pStyle w:val="ListParagraph"/>
        <w:numPr>
          <w:ilvl w:val="0"/>
          <w:numId w:val="1"/>
        </w:numPr>
        <w:spacing w:after="102" w:line="240" w:lineRule="auto"/>
        <w:textAlignment w:val="baseline"/>
        <w:rPr>
          <w:rFonts w:ascii="Bookman Old Style" w:eastAsia="Times New Roman" w:hAnsi="Bookman Old Style" w:cs="Arial"/>
          <w:b/>
          <w:color w:val="404040"/>
          <w:sz w:val="24"/>
          <w:szCs w:val="24"/>
          <w:lang w:eastAsia="en-GB"/>
        </w:rPr>
      </w:pPr>
      <w:r w:rsidRPr="006A4CBD">
        <w:rPr>
          <w:rFonts w:ascii="Bookman Old Style" w:eastAsia="Times New Roman" w:hAnsi="Bookman Old Style" w:cs="Arial"/>
          <w:b/>
          <w:color w:val="404040"/>
          <w:sz w:val="24"/>
          <w:szCs w:val="24"/>
          <w:lang w:eastAsia="en-GB"/>
        </w:rPr>
        <w:t xml:space="preserve">Problem Solving </w:t>
      </w:r>
    </w:p>
    <w:p w:rsidR="00831E3E" w:rsidRPr="006A4CBD" w:rsidRDefault="00831E3E" w:rsidP="0015376A">
      <w:pPr>
        <w:pStyle w:val="ListParagraph"/>
        <w:numPr>
          <w:ilvl w:val="0"/>
          <w:numId w:val="1"/>
        </w:numPr>
        <w:spacing w:after="102" w:line="240" w:lineRule="auto"/>
        <w:textAlignment w:val="baseline"/>
        <w:rPr>
          <w:rFonts w:ascii="Bookman Old Style" w:eastAsia="Times New Roman" w:hAnsi="Bookman Old Style" w:cs="Arial"/>
          <w:b/>
          <w:color w:val="404040"/>
          <w:sz w:val="24"/>
          <w:szCs w:val="24"/>
          <w:lang w:eastAsia="en-GB"/>
        </w:rPr>
      </w:pPr>
      <w:r w:rsidRPr="006A4CBD">
        <w:rPr>
          <w:rFonts w:ascii="Bookman Old Style" w:eastAsia="Times New Roman" w:hAnsi="Bookman Old Style" w:cs="Arial"/>
          <w:b/>
          <w:color w:val="404040"/>
          <w:sz w:val="24"/>
          <w:szCs w:val="24"/>
          <w:lang w:eastAsia="en-GB"/>
        </w:rPr>
        <w:t>Fluency</w:t>
      </w:r>
    </w:p>
    <w:p w:rsidR="00831E3E" w:rsidRDefault="00831E3E" w:rsidP="0015376A">
      <w:pPr>
        <w:pStyle w:val="ListParagraph"/>
        <w:numPr>
          <w:ilvl w:val="0"/>
          <w:numId w:val="1"/>
        </w:numPr>
        <w:spacing w:after="102" w:line="240" w:lineRule="auto"/>
        <w:textAlignment w:val="baseline"/>
        <w:rPr>
          <w:rFonts w:ascii="Bookman Old Style" w:eastAsia="Times New Roman" w:hAnsi="Bookman Old Style" w:cs="Arial"/>
          <w:b/>
          <w:color w:val="404040"/>
          <w:sz w:val="24"/>
          <w:szCs w:val="24"/>
          <w:lang w:eastAsia="en-GB"/>
        </w:rPr>
      </w:pPr>
      <w:r w:rsidRPr="006A4CBD">
        <w:rPr>
          <w:rFonts w:ascii="Bookman Old Style" w:eastAsia="Times New Roman" w:hAnsi="Bookman Old Style" w:cs="Arial"/>
          <w:b/>
          <w:color w:val="404040"/>
          <w:sz w:val="24"/>
          <w:szCs w:val="24"/>
          <w:lang w:eastAsia="en-GB"/>
        </w:rPr>
        <w:t>Mathematical Reasoning</w:t>
      </w:r>
    </w:p>
    <w:p w:rsidR="00EA326A" w:rsidRPr="006A4CBD" w:rsidRDefault="00EA326A" w:rsidP="0015376A">
      <w:pPr>
        <w:pStyle w:val="ListParagraph"/>
        <w:spacing w:after="102" w:line="240" w:lineRule="auto"/>
        <w:textAlignment w:val="baseline"/>
        <w:rPr>
          <w:rFonts w:ascii="Bookman Old Style" w:eastAsia="Times New Roman" w:hAnsi="Bookman Old Style" w:cs="Arial"/>
          <w:b/>
          <w:color w:val="404040"/>
          <w:sz w:val="24"/>
          <w:szCs w:val="24"/>
          <w:lang w:eastAsia="en-GB"/>
        </w:rPr>
      </w:pPr>
    </w:p>
    <w:p w:rsidR="00831E3E" w:rsidRPr="006A4CBD" w:rsidRDefault="00831E3E" w:rsidP="0015376A">
      <w:pPr>
        <w:spacing w:after="102" w:line="240" w:lineRule="auto"/>
        <w:jc w:val="both"/>
        <w:textAlignment w:val="baseline"/>
        <w:rPr>
          <w:rFonts w:ascii="Bookman Old Style" w:eastAsia="Times New Roman" w:hAnsi="Bookman Old Style" w:cs="Arial"/>
          <w:sz w:val="24"/>
          <w:szCs w:val="24"/>
          <w:lang w:eastAsia="en-GB"/>
        </w:rPr>
      </w:pPr>
      <w:r w:rsidRPr="006A4CBD">
        <w:rPr>
          <w:rFonts w:ascii="Bookman Old Style" w:eastAsia="Times New Roman" w:hAnsi="Bookman Old Style" w:cs="Arial"/>
          <w:sz w:val="24"/>
          <w:szCs w:val="24"/>
          <w:lang w:eastAsia="en-GB"/>
        </w:rPr>
        <w:t>To provide ample time for the development of mathematical skills each teacher will provide a daily maths session. This may vary in length but will usually last for an hour. Links will also be made to mathematics within other subjects so pupils can develop and apply their mathematical skills (e.g. through topic work) and as often as possible include use of the outdoors.</w:t>
      </w:r>
    </w:p>
    <w:p w:rsidR="00702334" w:rsidRPr="006A4CBD" w:rsidRDefault="00702334" w:rsidP="0015376A">
      <w:pPr>
        <w:spacing w:after="102" w:line="240" w:lineRule="auto"/>
        <w:textAlignment w:val="baseline"/>
        <w:rPr>
          <w:rFonts w:ascii="Bookman Old Style" w:eastAsia="Times New Roman" w:hAnsi="Bookman Old Style" w:cs="Arial"/>
          <w:b/>
          <w:sz w:val="24"/>
          <w:szCs w:val="24"/>
          <w:lang w:eastAsia="en-GB"/>
        </w:rPr>
      </w:pPr>
    </w:p>
    <w:p w:rsidR="00831E3E" w:rsidRPr="006A4CBD" w:rsidRDefault="00831E3E" w:rsidP="0015376A">
      <w:pPr>
        <w:spacing w:after="0" w:line="240" w:lineRule="auto"/>
        <w:textAlignment w:val="baseline"/>
        <w:rPr>
          <w:rFonts w:ascii="Bookman Old Style" w:eastAsia="Times New Roman" w:hAnsi="Bookman Old Style" w:cs="Arial"/>
          <w:b/>
          <w:sz w:val="24"/>
          <w:szCs w:val="24"/>
          <w:lang w:eastAsia="en-GB"/>
        </w:rPr>
      </w:pPr>
      <w:r w:rsidRPr="006A4CBD">
        <w:rPr>
          <w:rFonts w:ascii="Bookman Old Style" w:eastAsia="Times New Roman" w:hAnsi="Bookman Old Style" w:cs="Arial"/>
          <w:b/>
          <w:sz w:val="24"/>
          <w:szCs w:val="24"/>
          <w:lang w:eastAsia="en-GB"/>
        </w:rPr>
        <w:t>Class Organisation</w:t>
      </w:r>
    </w:p>
    <w:p w:rsidR="00831E3E" w:rsidRPr="006A4CBD" w:rsidRDefault="00831E3E" w:rsidP="0015376A">
      <w:pPr>
        <w:spacing w:after="102" w:line="240" w:lineRule="auto"/>
        <w:jc w:val="both"/>
        <w:textAlignment w:val="baseline"/>
        <w:rPr>
          <w:rFonts w:ascii="Bookman Old Style" w:eastAsia="Times New Roman" w:hAnsi="Bookman Old Style" w:cs="Arial"/>
          <w:sz w:val="24"/>
          <w:szCs w:val="24"/>
          <w:lang w:eastAsia="en-GB"/>
        </w:rPr>
      </w:pPr>
      <w:r w:rsidRPr="006A4CBD">
        <w:rPr>
          <w:rFonts w:ascii="Bookman Old Style" w:eastAsia="Times New Roman" w:hAnsi="Bookman Old Style" w:cs="Arial"/>
          <w:sz w:val="24"/>
          <w:szCs w:val="24"/>
          <w:lang w:eastAsia="en-GB"/>
        </w:rPr>
        <w:t>From Year there will be a good balance between whole-class work, group teaching and individual practice to provide further differentiation within a set.  The maths groupings are flexible dependent on the topic being taught and on children’s different learning needs throughout the year.</w:t>
      </w:r>
    </w:p>
    <w:p w:rsidR="00831E3E" w:rsidRPr="006A4CBD" w:rsidRDefault="00831E3E" w:rsidP="0015376A">
      <w:pPr>
        <w:spacing w:after="102" w:line="240" w:lineRule="auto"/>
        <w:textAlignment w:val="baseline"/>
        <w:rPr>
          <w:rFonts w:ascii="Bookman Old Style" w:eastAsia="Times New Roman" w:hAnsi="Bookman Old Style" w:cs="Arial"/>
          <w:sz w:val="24"/>
          <w:szCs w:val="24"/>
          <w:lang w:eastAsia="en-GB"/>
        </w:rPr>
      </w:pPr>
      <w:r w:rsidRPr="006A4CBD">
        <w:rPr>
          <w:rFonts w:ascii="Bookman Old Style" w:eastAsia="Times New Roman" w:hAnsi="Bookman Old Style" w:cs="Arial"/>
          <w:sz w:val="24"/>
          <w:szCs w:val="24"/>
          <w:lang w:eastAsia="en-GB"/>
        </w:rPr>
        <w:t>A typical lesson will usually be structured as follows:</w:t>
      </w:r>
    </w:p>
    <w:p w:rsidR="00831E3E" w:rsidRPr="006A4CBD" w:rsidRDefault="00831E3E" w:rsidP="0015376A">
      <w:pPr>
        <w:numPr>
          <w:ilvl w:val="0"/>
          <w:numId w:val="2"/>
        </w:numPr>
        <w:spacing w:before="100" w:beforeAutospacing="1" w:after="100" w:afterAutospacing="1" w:line="240" w:lineRule="auto"/>
        <w:ind w:left="487"/>
        <w:textAlignment w:val="baseline"/>
        <w:rPr>
          <w:rFonts w:ascii="Bookman Old Style" w:eastAsia="Times New Roman" w:hAnsi="Bookman Old Style" w:cs="Arial"/>
          <w:sz w:val="24"/>
          <w:szCs w:val="24"/>
          <w:lang w:eastAsia="en-GB"/>
        </w:rPr>
      </w:pPr>
      <w:r w:rsidRPr="006A4CBD">
        <w:rPr>
          <w:rFonts w:ascii="Bookman Old Style" w:eastAsia="Times New Roman" w:hAnsi="Bookman Old Style" w:cs="Arial"/>
          <w:i/>
          <w:iCs/>
          <w:sz w:val="24"/>
          <w:szCs w:val="24"/>
          <w:lang w:eastAsia="en-GB"/>
        </w:rPr>
        <w:t xml:space="preserve">Mental Oral Starter (Prior learning activity) </w:t>
      </w:r>
    </w:p>
    <w:p w:rsidR="00831E3E" w:rsidRPr="006A4CBD" w:rsidRDefault="00831E3E" w:rsidP="0015376A">
      <w:pPr>
        <w:spacing w:after="102" w:line="240" w:lineRule="auto"/>
        <w:jc w:val="both"/>
        <w:textAlignment w:val="baseline"/>
        <w:rPr>
          <w:rFonts w:ascii="Bookman Old Style" w:eastAsia="Times New Roman" w:hAnsi="Bookman Old Style" w:cs="Arial"/>
          <w:sz w:val="24"/>
          <w:szCs w:val="24"/>
          <w:lang w:eastAsia="en-GB"/>
        </w:rPr>
      </w:pPr>
      <w:r w:rsidRPr="006A4CBD">
        <w:rPr>
          <w:rFonts w:ascii="Bookman Old Style" w:eastAsia="Times New Roman" w:hAnsi="Bookman Old Style" w:cs="Arial"/>
          <w:sz w:val="24"/>
          <w:szCs w:val="24"/>
          <w:lang w:eastAsia="en-GB"/>
        </w:rPr>
        <w:t xml:space="preserve">This will involve whole-class work to rehearse, sharpen and develop </w:t>
      </w:r>
      <w:r w:rsidR="00702334" w:rsidRPr="006A4CBD">
        <w:rPr>
          <w:rFonts w:ascii="Bookman Old Style" w:eastAsia="Times New Roman" w:hAnsi="Bookman Old Style" w:cs="Arial"/>
          <w:sz w:val="24"/>
          <w:szCs w:val="24"/>
          <w:lang w:eastAsia="en-GB"/>
        </w:rPr>
        <w:t>fluency</w:t>
      </w:r>
      <w:r w:rsidRPr="006A4CBD">
        <w:rPr>
          <w:rFonts w:ascii="Bookman Old Style" w:eastAsia="Times New Roman" w:hAnsi="Bookman Old Style" w:cs="Arial"/>
          <w:sz w:val="24"/>
          <w:szCs w:val="24"/>
          <w:lang w:eastAsia="en-GB"/>
        </w:rPr>
        <w:t xml:space="preserve"> and </w:t>
      </w:r>
      <w:r w:rsidR="00702334" w:rsidRPr="006A4CBD">
        <w:rPr>
          <w:rFonts w:ascii="Bookman Old Style" w:eastAsia="Times New Roman" w:hAnsi="Bookman Old Style" w:cs="Arial"/>
          <w:sz w:val="24"/>
          <w:szCs w:val="24"/>
          <w:lang w:eastAsia="en-GB"/>
        </w:rPr>
        <w:t>reasoning</w:t>
      </w:r>
      <w:r w:rsidRPr="006A4CBD">
        <w:rPr>
          <w:rFonts w:ascii="Bookman Old Style" w:eastAsia="Times New Roman" w:hAnsi="Bookman Old Style" w:cs="Arial"/>
          <w:sz w:val="24"/>
          <w:szCs w:val="24"/>
          <w:lang w:eastAsia="en-GB"/>
        </w:rPr>
        <w:t xml:space="preserve"> skills, often </w:t>
      </w:r>
      <w:r w:rsidR="00A16300" w:rsidRPr="006A4CBD">
        <w:rPr>
          <w:rFonts w:ascii="Bookman Old Style" w:eastAsia="Times New Roman" w:hAnsi="Bookman Old Style" w:cs="Arial"/>
          <w:sz w:val="24"/>
          <w:szCs w:val="24"/>
          <w:lang w:eastAsia="en-GB"/>
        </w:rPr>
        <w:t>based on</w:t>
      </w:r>
      <w:r w:rsidRPr="006A4CBD">
        <w:rPr>
          <w:rFonts w:ascii="Bookman Old Style" w:eastAsia="Times New Roman" w:hAnsi="Bookman Old Style" w:cs="Arial"/>
          <w:sz w:val="24"/>
          <w:szCs w:val="24"/>
          <w:lang w:eastAsia="en-GB"/>
        </w:rPr>
        <w:t xml:space="preserve"> a prior learning </w:t>
      </w:r>
      <w:r w:rsidR="00A16300" w:rsidRPr="006A4CBD">
        <w:rPr>
          <w:rFonts w:ascii="Bookman Old Style" w:eastAsia="Times New Roman" w:hAnsi="Bookman Old Style" w:cs="Arial"/>
          <w:sz w:val="24"/>
          <w:szCs w:val="24"/>
          <w:lang w:eastAsia="en-GB"/>
        </w:rPr>
        <w:t>objective</w:t>
      </w:r>
      <w:r w:rsidRPr="006A4CBD">
        <w:rPr>
          <w:rFonts w:ascii="Bookman Old Style" w:eastAsia="Times New Roman" w:hAnsi="Bookman Old Style" w:cs="Arial"/>
          <w:sz w:val="24"/>
          <w:szCs w:val="24"/>
          <w:lang w:eastAsia="en-GB"/>
        </w:rPr>
        <w:t>.</w:t>
      </w:r>
    </w:p>
    <w:p w:rsidR="00831E3E" w:rsidRPr="006A4CBD" w:rsidRDefault="00831E3E" w:rsidP="0015376A">
      <w:pPr>
        <w:numPr>
          <w:ilvl w:val="0"/>
          <w:numId w:val="3"/>
        </w:numPr>
        <w:spacing w:before="100" w:beforeAutospacing="1" w:after="100" w:afterAutospacing="1" w:line="240" w:lineRule="auto"/>
        <w:ind w:left="487"/>
        <w:textAlignment w:val="baseline"/>
        <w:rPr>
          <w:rFonts w:ascii="Bookman Old Style" w:eastAsia="Times New Roman" w:hAnsi="Bookman Old Style" w:cs="Arial"/>
          <w:sz w:val="24"/>
          <w:szCs w:val="24"/>
          <w:lang w:eastAsia="en-GB"/>
        </w:rPr>
      </w:pPr>
      <w:r w:rsidRPr="006A4CBD">
        <w:rPr>
          <w:rFonts w:ascii="Bookman Old Style" w:eastAsia="Times New Roman" w:hAnsi="Bookman Old Style" w:cs="Arial"/>
          <w:i/>
          <w:iCs/>
          <w:sz w:val="24"/>
          <w:szCs w:val="24"/>
          <w:lang w:eastAsia="en-GB"/>
        </w:rPr>
        <w:t>The main teaching activity</w:t>
      </w:r>
      <w:r w:rsidR="00702334" w:rsidRPr="006A4CBD">
        <w:rPr>
          <w:rFonts w:ascii="Bookman Old Style" w:eastAsia="Times New Roman" w:hAnsi="Bookman Old Style" w:cs="Arial"/>
          <w:i/>
          <w:iCs/>
          <w:sz w:val="24"/>
          <w:szCs w:val="24"/>
          <w:lang w:eastAsia="en-GB"/>
        </w:rPr>
        <w:t xml:space="preserve"> (Based on mastery approach)</w:t>
      </w:r>
    </w:p>
    <w:p w:rsidR="00831E3E" w:rsidRPr="006A4CBD" w:rsidRDefault="00831E3E" w:rsidP="0015376A">
      <w:pPr>
        <w:spacing w:after="102" w:line="240" w:lineRule="auto"/>
        <w:jc w:val="both"/>
        <w:textAlignment w:val="baseline"/>
        <w:rPr>
          <w:rFonts w:ascii="Bookman Old Style" w:eastAsia="Times New Roman" w:hAnsi="Bookman Old Style" w:cs="Arial"/>
          <w:sz w:val="24"/>
          <w:szCs w:val="24"/>
          <w:lang w:eastAsia="en-GB"/>
        </w:rPr>
      </w:pPr>
      <w:r w:rsidRPr="006A4CBD">
        <w:rPr>
          <w:rFonts w:ascii="Bookman Old Style" w:eastAsia="Times New Roman" w:hAnsi="Bookman Old Style" w:cs="Arial"/>
          <w:sz w:val="24"/>
          <w:szCs w:val="24"/>
          <w:lang w:eastAsia="en-GB"/>
        </w:rPr>
        <w:t>This will provide both teaching input and pupil activities and a balance between whole class, grouped, paired and individual work based on ability.</w:t>
      </w:r>
    </w:p>
    <w:p w:rsidR="00831E3E" w:rsidRPr="006A4CBD" w:rsidRDefault="00831E3E" w:rsidP="0015376A">
      <w:pPr>
        <w:numPr>
          <w:ilvl w:val="0"/>
          <w:numId w:val="4"/>
        </w:numPr>
        <w:spacing w:before="100" w:beforeAutospacing="1" w:after="100" w:afterAutospacing="1" w:line="240" w:lineRule="auto"/>
        <w:ind w:left="487"/>
        <w:textAlignment w:val="baseline"/>
        <w:rPr>
          <w:rFonts w:ascii="Bookman Old Style" w:eastAsia="Times New Roman" w:hAnsi="Bookman Old Style" w:cs="Arial"/>
          <w:sz w:val="24"/>
          <w:szCs w:val="24"/>
          <w:lang w:eastAsia="en-GB"/>
        </w:rPr>
      </w:pPr>
      <w:r w:rsidRPr="006A4CBD">
        <w:rPr>
          <w:rFonts w:ascii="Bookman Old Style" w:eastAsia="Times New Roman" w:hAnsi="Bookman Old Style" w:cs="Arial"/>
          <w:i/>
          <w:iCs/>
          <w:sz w:val="24"/>
          <w:szCs w:val="24"/>
          <w:lang w:eastAsia="en-GB"/>
        </w:rPr>
        <w:t xml:space="preserve">Mini </w:t>
      </w:r>
      <w:proofErr w:type="spellStart"/>
      <w:r w:rsidRPr="006A4CBD">
        <w:rPr>
          <w:rFonts w:ascii="Bookman Old Style" w:eastAsia="Times New Roman" w:hAnsi="Bookman Old Style" w:cs="Arial"/>
          <w:i/>
          <w:iCs/>
          <w:sz w:val="24"/>
          <w:szCs w:val="24"/>
          <w:lang w:eastAsia="en-GB"/>
        </w:rPr>
        <w:t>Plenaries</w:t>
      </w:r>
      <w:proofErr w:type="spellEnd"/>
      <w:r w:rsidRPr="006A4CBD">
        <w:rPr>
          <w:rFonts w:ascii="Bookman Old Style" w:eastAsia="Times New Roman" w:hAnsi="Bookman Old Style" w:cs="Arial"/>
          <w:i/>
          <w:iCs/>
          <w:sz w:val="24"/>
          <w:szCs w:val="24"/>
          <w:lang w:eastAsia="en-GB"/>
        </w:rPr>
        <w:t xml:space="preserve"> </w:t>
      </w:r>
      <w:r w:rsidR="00702334" w:rsidRPr="006A4CBD">
        <w:rPr>
          <w:rFonts w:ascii="Bookman Old Style" w:eastAsia="Times New Roman" w:hAnsi="Bookman Old Style" w:cs="Arial"/>
          <w:i/>
          <w:iCs/>
          <w:sz w:val="24"/>
          <w:szCs w:val="24"/>
          <w:lang w:eastAsia="en-GB"/>
        </w:rPr>
        <w:t>(T</w:t>
      </w:r>
      <w:r w:rsidRPr="006A4CBD">
        <w:rPr>
          <w:rFonts w:ascii="Bookman Old Style" w:eastAsia="Times New Roman" w:hAnsi="Bookman Old Style" w:cs="Arial"/>
          <w:i/>
          <w:iCs/>
          <w:sz w:val="24"/>
          <w:szCs w:val="24"/>
          <w:lang w:eastAsia="en-GB"/>
        </w:rPr>
        <w:t xml:space="preserve">hroughout </w:t>
      </w:r>
      <w:r w:rsidR="00702334" w:rsidRPr="006A4CBD">
        <w:rPr>
          <w:rFonts w:ascii="Bookman Old Style" w:eastAsia="Times New Roman" w:hAnsi="Bookman Old Style" w:cs="Arial"/>
          <w:i/>
          <w:iCs/>
          <w:sz w:val="24"/>
          <w:szCs w:val="24"/>
          <w:lang w:eastAsia="en-GB"/>
        </w:rPr>
        <w:t xml:space="preserve">entirety of </w:t>
      </w:r>
      <w:r w:rsidRPr="006A4CBD">
        <w:rPr>
          <w:rFonts w:ascii="Bookman Old Style" w:eastAsia="Times New Roman" w:hAnsi="Bookman Old Style" w:cs="Arial"/>
          <w:i/>
          <w:iCs/>
          <w:sz w:val="24"/>
          <w:szCs w:val="24"/>
          <w:lang w:eastAsia="en-GB"/>
        </w:rPr>
        <w:t>the lesson</w:t>
      </w:r>
      <w:r w:rsidR="00702334" w:rsidRPr="006A4CBD">
        <w:rPr>
          <w:rFonts w:ascii="Bookman Old Style" w:eastAsia="Times New Roman" w:hAnsi="Bookman Old Style" w:cs="Arial"/>
          <w:i/>
          <w:iCs/>
          <w:sz w:val="24"/>
          <w:szCs w:val="24"/>
          <w:lang w:eastAsia="en-GB"/>
        </w:rPr>
        <w:t>)</w:t>
      </w:r>
    </w:p>
    <w:p w:rsidR="00831E3E" w:rsidRPr="006A4CBD" w:rsidRDefault="00831E3E" w:rsidP="0015376A">
      <w:pPr>
        <w:spacing w:after="102" w:line="240" w:lineRule="auto"/>
        <w:jc w:val="both"/>
        <w:textAlignment w:val="baseline"/>
        <w:rPr>
          <w:rFonts w:ascii="Bookman Old Style" w:eastAsia="Times New Roman" w:hAnsi="Bookman Old Style" w:cs="Arial"/>
          <w:sz w:val="24"/>
          <w:szCs w:val="24"/>
          <w:lang w:eastAsia="en-GB"/>
        </w:rPr>
      </w:pPr>
      <w:r w:rsidRPr="006A4CBD">
        <w:rPr>
          <w:rFonts w:ascii="Bookman Old Style" w:eastAsia="Times New Roman" w:hAnsi="Bookman Old Style" w:cs="Arial"/>
          <w:sz w:val="24"/>
          <w:szCs w:val="24"/>
          <w:lang w:eastAsia="en-GB"/>
        </w:rPr>
        <w:lastRenderedPageBreak/>
        <w:t>This could be with the whole class or a specific group, and can be used to identify misconceptions, ensure progress, summarise key facts, assess against the success criteria for the lesson, to make links to other work and discuss the next steps in learning.</w:t>
      </w:r>
    </w:p>
    <w:p w:rsidR="00831E3E" w:rsidRPr="006A4CBD" w:rsidRDefault="00831E3E" w:rsidP="0015376A">
      <w:pPr>
        <w:numPr>
          <w:ilvl w:val="0"/>
          <w:numId w:val="5"/>
        </w:numPr>
        <w:spacing w:before="100" w:beforeAutospacing="1" w:after="100" w:afterAutospacing="1" w:line="240" w:lineRule="auto"/>
        <w:ind w:left="487"/>
        <w:textAlignment w:val="baseline"/>
        <w:rPr>
          <w:rFonts w:ascii="Bookman Old Style" w:eastAsia="Times New Roman" w:hAnsi="Bookman Old Style" w:cs="Arial"/>
          <w:sz w:val="24"/>
          <w:szCs w:val="24"/>
          <w:lang w:eastAsia="en-GB"/>
        </w:rPr>
      </w:pPr>
      <w:r w:rsidRPr="006A4CBD">
        <w:rPr>
          <w:rFonts w:ascii="Bookman Old Style" w:eastAsia="Times New Roman" w:hAnsi="Bookman Old Style" w:cs="Arial"/>
          <w:i/>
          <w:iCs/>
          <w:sz w:val="24"/>
          <w:szCs w:val="24"/>
          <w:lang w:eastAsia="en-GB"/>
        </w:rPr>
        <w:t>Plenary</w:t>
      </w:r>
      <w:r w:rsidR="00702334" w:rsidRPr="006A4CBD">
        <w:rPr>
          <w:rFonts w:ascii="Bookman Old Style" w:eastAsia="Times New Roman" w:hAnsi="Bookman Old Style" w:cs="Arial"/>
          <w:i/>
          <w:iCs/>
          <w:sz w:val="24"/>
          <w:szCs w:val="24"/>
          <w:lang w:eastAsia="en-GB"/>
        </w:rPr>
        <w:t xml:space="preserve"> (Assessment for learning activity)</w:t>
      </w:r>
    </w:p>
    <w:p w:rsidR="00831E3E" w:rsidRPr="006A4CBD" w:rsidRDefault="00831E3E" w:rsidP="0015376A">
      <w:pPr>
        <w:spacing w:after="102" w:line="240" w:lineRule="auto"/>
        <w:jc w:val="both"/>
        <w:textAlignment w:val="baseline"/>
        <w:rPr>
          <w:rFonts w:ascii="Bookman Old Style" w:eastAsia="Times New Roman" w:hAnsi="Bookman Old Style" w:cs="Arial"/>
          <w:sz w:val="24"/>
          <w:szCs w:val="24"/>
          <w:lang w:eastAsia="en-GB"/>
        </w:rPr>
      </w:pPr>
      <w:r w:rsidRPr="006A4CBD">
        <w:rPr>
          <w:rFonts w:ascii="Bookman Old Style" w:eastAsia="Times New Roman" w:hAnsi="Bookman Old Style" w:cs="Arial"/>
          <w:sz w:val="24"/>
          <w:szCs w:val="24"/>
          <w:lang w:eastAsia="en-GB"/>
        </w:rPr>
        <w:t>An oppo</w:t>
      </w:r>
      <w:r w:rsidR="006A4CBD" w:rsidRPr="006A4CBD">
        <w:rPr>
          <w:rFonts w:ascii="Bookman Old Style" w:eastAsia="Times New Roman" w:hAnsi="Bookman Old Style" w:cs="Arial"/>
          <w:sz w:val="24"/>
          <w:szCs w:val="24"/>
          <w:lang w:eastAsia="en-GB"/>
        </w:rPr>
        <w:t xml:space="preserve">rtunity to make links between </w:t>
      </w:r>
      <w:r w:rsidRPr="006A4CBD">
        <w:rPr>
          <w:rFonts w:ascii="Bookman Old Style" w:eastAsia="Times New Roman" w:hAnsi="Bookman Old Style" w:cs="Arial"/>
          <w:sz w:val="24"/>
          <w:szCs w:val="24"/>
          <w:lang w:eastAsia="en-GB"/>
        </w:rPr>
        <w:t>sequence</w:t>
      </w:r>
      <w:r w:rsidR="006A4CBD" w:rsidRPr="006A4CBD">
        <w:rPr>
          <w:rFonts w:ascii="Bookman Old Style" w:eastAsia="Times New Roman" w:hAnsi="Bookman Old Style" w:cs="Arial"/>
          <w:sz w:val="24"/>
          <w:szCs w:val="24"/>
          <w:lang w:eastAsia="en-GB"/>
        </w:rPr>
        <w:t>s</w:t>
      </w:r>
      <w:r w:rsidRPr="006A4CBD">
        <w:rPr>
          <w:rFonts w:ascii="Bookman Old Style" w:eastAsia="Times New Roman" w:hAnsi="Bookman Old Style" w:cs="Arial"/>
          <w:sz w:val="24"/>
          <w:szCs w:val="24"/>
          <w:lang w:eastAsia="en-GB"/>
        </w:rPr>
        <w:t xml:space="preserve"> of sessions, reflect on learni</w:t>
      </w:r>
      <w:r w:rsidR="00702334" w:rsidRPr="006A4CBD">
        <w:rPr>
          <w:rFonts w:ascii="Bookman Old Style" w:eastAsia="Times New Roman" w:hAnsi="Bookman Old Style" w:cs="Arial"/>
          <w:sz w:val="24"/>
          <w:szCs w:val="24"/>
          <w:lang w:eastAsia="en-GB"/>
        </w:rPr>
        <w:t xml:space="preserve">ng against the success criteria, </w:t>
      </w:r>
      <w:r w:rsidRPr="006A4CBD">
        <w:rPr>
          <w:rFonts w:ascii="Bookman Old Style" w:eastAsia="Times New Roman" w:hAnsi="Bookman Old Style" w:cs="Arial"/>
          <w:sz w:val="24"/>
          <w:szCs w:val="24"/>
          <w:lang w:eastAsia="en-GB"/>
        </w:rPr>
        <w:t>practise tau</w:t>
      </w:r>
      <w:r w:rsidR="00702334" w:rsidRPr="006A4CBD">
        <w:rPr>
          <w:rFonts w:ascii="Bookman Old Style" w:eastAsia="Times New Roman" w:hAnsi="Bookman Old Style" w:cs="Arial"/>
          <w:sz w:val="24"/>
          <w:szCs w:val="24"/>
          <w:lang w:eastAsia="en-GB"/>
        </w:rPr>
        <w:t>ght skills and increase awareness of next steps in learning.</w:t>
      </w:r>
    </w:p>
    <w:p w:rsidR="00702334" w:rsidRPr="006A4CBD" w:rsidRDefault="00591046" w:rsidP="0015376A">
      <w:pPr>
        <w:spacing w:line="240" w:lineRule="auto"/>
        <w:rPr>
          <w:rFonts w:ascii="Bookman Old Style" w:hAnsi="Bookman Old Style"/>
          <w:b/>
          <w:i/>
          <w:color w:val="548DD4" w:themeColor="text2" w:themeTint="99"/>
          <w:sz w:val="52"/>
        </w:rPr>
      </w:pPr>
      <w:r>
        <w:rPr>
          <w:rFonts w:ascii="Bookman Old Style" w:hAnsi="Bookman Old Style"/>
          <w:b/>
          <w:i/>
          <w:noProof/>
          <w:color w:val="548DD4" w:themeColor="text2" w:themeTint="99"/>
          <w:sz w:val="52"/>
          <w:lang w:eastAsia="en-GB"/>
        </w:rPr>
        <w:pict>
          <v:shape id="_x0000_s1041" type="#_x0000_t32" style="position:absolute;margin-left:-15.75pt;margin-top:25.5pt;width:549pt;height:0;z-index:251652096" o:connectortype="straight" strokecolor="#548dd4 [1951]" strokeweight="2.25pt"/>
        </w:pict>
      </w:r>
      <w:r w:rsidR="00702334" w:rsidRPr="006A4CBD">
        <w:rPr>
          <w:rFonts w:ascii="Bookman Old Style" w:hAnsi="Bookman Old Style"/>
          <w:b/>
          <w:i/>
          <w:noProof/>
          <w:color w:val="548DD4" w:themeColor="text2" w:themeTint="99"/>
          <w:sz w:val="52"/>
          <w:lang w:eastAsia="en-GB"/>
        </w:rPr>
        <w:t>Use of Teaching Assistants</w:t>
      </w:r>
    </w:p>
    <w:p w:rsidR="00702334" w:rsidRPr="006A4CBD" w:rsidRDefault="00702334" w:rsidP="0015376A">
      <w:pPr>
        <w:autoSpaceDE w:val="0"/>
        <w:autoSpaceDN w:val="0"/>
        <w:adjustRightInd w:val="0"/>
        <w:spacing w:after="0" w:line="240" w:lineRule="auto"/>
        <w:jc w:val="both"/>
        <w:rPr>
          <w:rFonts w:ascii="Bookman Old Style" w:hAnsi="Bookman Old Style" w:cs="Tahoma"/>
          <w:sz w:val="24"/>
          <w:szCs w:val="24"/>
        </w:rPr>
      </w:pPr>
      <w:r w:rsidRPr="006A4CBD">
        <w:rPr>
          <w:rFonts w:ascii="Bookman Old Style" w:hAnsi="Bookman Old Style" w:cs="Tahoma"/>
          <w:sz w:val="24"/>
          <w:szCs w:val="24"/>
        </w:rPr>
        <w:t>Teaching Assistants are actively involved in teaching small groups within lessons and in providing intervention sessions. They support all groups in the classroom, enabling the teacher to also work with all groups on a weekly basis. They offer sensitive support and are expected to modify tasks, materials and teaching resources as required.</w:t>
      </w:r>
    </w:p>
    <w:p w:rsidR="00702334" w:rsidRPr="006A4CBD" w:rsidRDefault="00702334" w:rsidP="0015376A">
      <w:pPr>
        <w:autoSpaceDE w:val="0"/>
        <w:autoSpaceDN w:val="0"/>
        <w:adjustRightInd w:val="0"/>
        <w:spacing w:after="0" w:line="240" w:lineRule="auto"/>
        <w:jc w:val="both"/>
        <w:rPr>
          <w:rFonts w:ascii="Bookman Old Style" w:hAnsi="Bookman Old Style" w:cs="Arial"/>
          <w:sz w:val="24"/>
          <w:szCs w:val="24"/>
        </w:rPr>
      </w:pPr>
    </w:p>
    <w:p w:rsidR="00702334" w:rsidRPr="006A4CBD" w:rsidRDefault="00702334" w:rsidP="0015376A">
      <w:pPr>
        <w:autoSpaceDE w:val="0"/>
        <w:autoSpaceDN w:val="0"/>
        <w:adjustRightInd w:val="0"/>
        <w:spacing w:after="0" w:line="240" w:lineRule="auto"/>
        <w:jc w:val="both"/>
        <w:rPr>
          <w:rFonts w:ascii="Bookman Old Style" w:hAnsi="Bookman Old Style" w:cs="Arial"/>
          <w:sz w:val="24"/>
          <w:szCs w:val="24"/>
        </w:rPr>
      </w:pPr>
      <w:r w:rsidRPr="006A4CBD">
        <w:rPr>
          <w:rFonts w:ascii="Bookman Old Style" w:hAnsi="Bookman Old Style" w:cs="Arial"/>
          <w:sz w:val="24"/>
          <w:szCs w:val="24"/>
        </w:rPr>
        <w:t>They demonstrate initiative in using practical resources to support learning and help pupils overcome difficulties, for example by using strings of counting beads to aid early multiplication. They are careful not to over-direct pupils’ learning.</w:t>
      </w:r>
    </w:p>
    <w:p w:rsidR="00702334" w:rsidRPr="006A4CBD" w:rsidRDefault="00702334" w:rsidP="0015376A">
      <w:pPr>
        <w:autoSpaceDE w:val="0"/>
        <w:autoSpaceDN w:val="0"/>
        <w:adjustRightInd w:val="0"/>
        <w:spacing w:after="0" w:line="240" w:lineRule="auto"/>
        <w:jc w:val="both"/>
        <w:rPr>
          <w:rFonts w:ascii="Bookman Old Style" w:hAnsi="Bookman Old Style" w:cs="Tahoma"/>
          <w:sz w:val="24"/>
          <w:szCs w:val="24"/>
        </w:rPr>
      </w:pPr>
    </w:p>
    <w:p w:rsidR="00862A17" w:rsidRPr="0083687B" w:rsidRDefault="00702334" w:rsidP="0083687B">
      <w:pPr>
        <w:autoSpaceDE w:val="0"/>
        <w:autoSpaceDN w:val="0"/>
        <w:adjustRightInd w:val="0"/>
        <w:spacing w:line="240" w:lineRule="auto"/>
        <w:jc w:val="both"/>
        <w:rPr>
          <w:rFonts w:ascii="Bookman Old Style" w:hAnsi="Bookman Old Style" w:cs="Tahoma"/>
          <w:sz w:val="24"/>
          <w:szCs w:val="24"/>
        </w:rPr>
      </w:pPr>
      <w:r w:rsidRPr="006A4CBD">
        <w:rPr>
          <w:rFonts w:ascii="Bookman Old Style" w:hAnsi="Bookman Old Style" w:cs="Tahoma"/>
          <w:sz w:val="24"/>
          <w:szCs w:val="24"/>
        </w:rPr>
        <w:t>They spot misconceptions and gaps in learning, and take responsibility for assessing pupils in their groups, and help to identify the next steps and plan subsequent activities with the class teachers. They participated in reviewing pupils’ progress and were particularly effective in identifying and supporting personal problems that presented barriers to learning.</w:t>
      </w:r>
    </w:p>
    <w:p w:rsidR="00AE6563" w:rsidRPr="006A4CBD" w:rsidRDefault="00591046" w:rsidP="0015376A">
      <w:pPr>
        <w:spacing w:line="240" w:lineRule="auto"/>
        <w:rPr>
          <w:rFonts w:ascii="Bookman Old Style" w:hAnsi="Bookman Old Style"/>
          <w:b/>
          <w:i/>
          <w:color w:val="548DD4" w:themeColor="text2" w:themeTint="99"/>
          <w:sz w:val="52"/>
        </w:rPr>
      </w:pPr>
      <w:r>
        <w:rPr>
          <w:rFonts w:ascii="Bookman Old Style" w:hAnsi="Bookman Old Style"/>
          <w:b/>
          <w:i/>
          <w:noProof/>
          <w:color w:val="548DD4" w:themeColor="text2" w:themeTint="99"/>
          <w:sz w:val="52"/>
          <w:lang w:eastAsia="en-GB"/>
        </w:rPr>
        <w:pict>
          <v:shape id="_x0000_s1032" type="#_x0000_t32" style="position:absolute;margin-left:-15.75pt;margin-top:25.5pt;width:549pt;height:0;z-index:251659264" o:connectortype="straight" strokecolor="#548dd4 [1951]" strokeweight="2.25pt"/>
        </w:pict>
      </w:r>
      <w:r w:rsidR="00AE6563" w:rsidRPr="006A4CBD">
        <w:rPr>
          <w:rFonts w:ascii="Bookman Old Style" w:hAnsi="Bookman Old Style"/>
          <w:b/>
          <w:i/>
          <w:noProof/>
          <w:color w:val="548DD4" w:themeColor="text2" w:themeTint="99"/>
          <w:sz w:val="52"/>
          <w:lang w:eastAsia="en-GB"/>
        </w:rPr>
        <w:t>EYFS</w:t>
      </w:r>
    </w:p>
    <w:p w:rsidR="005E43F5" w:rsidRPr="006A4CBD" w:rsidRDefault="00DD6D98" w:rsidP="0015376A">
      <w:pPr>
        <w:spacing w:line="240" w:lineRule="auto"/>
        <w:jc w:val="both"/>
        <w:rPr>
          <w:rFonts w:ascii="Bookman Old Style" w:hAnsi="Bookman Old Style"/>
        </w:rPr>
      </w:pPr>
      <w:r>
        <w:rPr>
          <w:rFonts w:ascii="Bookman Old Style" w:hAnsi="Bookman Old Style"/>
          <w:sz w:val="24"/>
        </w:rPr>
        <w:t xml:space="preserve">Teachers of Foundation Stage base their teaching on objectives in the </w:t>
      </w:r>
      <w:r w:rsidR="00120B18">
        <w:rPr>
          <w:rFonts w:ascii="Bookman Old Style" w:hAnsi="Bookman Old Style"/>
          <w:sz w:val="24"/>
        </w:rPr>
        <w:t xml:space="preserve">Early Years expectations framework. </w:t>
      </w:r>
      <w:proofErr w:type="gramStart"/>
      <w:r w:rsidR="00120B18">
        <w:rPr>
          <w:rFonts w:ascii="Bookman Old Style" w:hAnsi="Bookman Old Style"/>
          <w:sz w:val="24"/>
        </w:rPr>
        <w:t>This ensure</w:t>
      </w:r>
      <w:proofErr w:type="gramEnd"/>
      <w:r w:rsidR="00120B18">
        <w:rPr>
          <w:rFonts w:ascii="Bookman Old Style" w:hAnsi="Bookman Old Style"/>
          <w:sz w:val="24"/>
        </w:rPr>
        <w:t xml:space="preserve"> that they are working towards the ‘Early Learning Goals for Mathematical Development’. Although Mathematics is still taught using the play based approach in Foundation Stage, opportunities are still given for the children develop their problem solving and reasoning skills about numbers through a series of subject specific activities. Additionally, problem solving is addressed using a variety of context planned around the use of the key learning areas and the outdoor environment. For example: The use of role play areas as a shop, or using the sand to hide shapes which the children must locate and state their properties. Simple decision making is also a key part of the EYFS curriculum we provide. </w:t>
      </w:r>
      <w:r w:rsidR="00A371E9">
        <w:rPr>
          <w:rFonts w:ascii="Bookman Old Style" w:hAnsi="Bookman Old Style"/>
          <w:sz w:val="24"/>
        </w:rPr>
        <w:t>This can be done simply by the children choosing their own criteria when sorting objects or shapes and later on it can be linked to activities which develop their creative and critical thinking.</w:t>
      </w:r>
    </w:p>
    <w:p w:rsidR="00AE6563" w:rsidRPr="006A4CBD" w:rsidRDefault="00591046" w:rsidP="0015376A">
      <w:pPr>
        <w:spacing w:line="240" w:lineRule="auto"/>
        <w:rPr>
          <w:rFonts w:ascii="Bookman Old Style" w:hAnsi="Bookman Old Style"/>
          <w:b/>
          <w:i/>
          <w:color w:val="548DD4" w:themeColor="text2" w:themeTint="99"/>
          <w:sz w:val="50"/>
          <w:szCs w:val="50"/>
        </w:rPr>
      </w:pPr>
      <w:r>
        <w:rPr>
          <w:rFonts w:ascii="Bookman Old Style" w:hAnsi="Bookman Old Style"/>
          <w:b/>
          <w:i/>
          <w:noProof/>
          <w:color w:val="548DD4" w:themeColor="text2" w:themeTint="99"/>
          <w:sz w:val="50"/>
          <w:szCs w:val="50"/>
          <w:lang w:eastAsia="en-GB"/>
        </w:rPr>
        <w:pict>
          <v:shape id="_x0000_s1033" type="#_x0000_t32" style="position:absolute;margin-left:-15.75pt;margin-top:25.5pt;width:549pt;height:0;z-index:251660288" o:connectortype="straight" strokecolor="#548dd4 [1951]" strokeweight="2.25pt"/>
        </w:pict>
      </w:r>
      <w:r w:rsidR="00AE6563" w:rsidRPr="006A4CBD">
        <w:rPr>
          <w:rFonts w:ascii="Bookman Old Style" w:hAnsi="Bookman Old Style"/>
          <w:b/>
          <w:i/>
          <w:noProof/>
          <w:color w:val="548DD4" w:themeColor="text2" w:themeTint="99"/>
          <w:sz w:val="50"/>
          <w:szCs w:val="50"/>
          <w:lang w:eastAsia="en-GB"/>
        </w:rPr>
        <w:t>Special Educational Needs</w:t>
      </w:r>
      <w:r w:rsidR="00831E3E" w:rsidRPr="006A4CBD">
        <w:rPr>
          <w:rFonts w:ascii="Bookman Old Style" w:hAnsi="Bookman Old Style"/>
          <w:b/>
          <w:i/>
          <w:noProof/>
          <w:color w:val="548DD4" w:themeColor="text2" w:themeTint="99"/>
          <w:sz w:val="50"/>
          <w:szCs w:val="50"/>
          <w:lang w:eastAsia="en-GB"/>
        </w:rPr>
        <w:t xml:space="preserve"> &amp; Inclusion</w:t>
      </w:r>
    </w:p>
    <w:p w:rsidR="00862A17" w:rsidRPr="006A4CBD" w:rsidRDefault="00AE6563" w:rsidP="0015376A">
      <w:pPr>
        <w:autoSpaceDE w:val="0"/>
        <w:autoSpaceDN w:val="0"/>
        <w:adjustRightInd w:val="0"/>
        <w:spacing w:after="0" w:line="240" w:lineRule="auto"/>
        <w:jc w:val="both"/>
        <w:rPr>
          <w:rFonts w:ascii="Bookman Old Style" w:hAnsi="Bookman Old Style" w:cs="Arial"/>
          <w:sz w:val="24"/>
          <w:szCs w:val="24"/>
        </w:rPr>
      </w:pPr>
      <w:r w:rsidRPr="006A4CBD">
        <w:rPr>
          <w:rFonts w:ascii="Bookman Old Style" w:hAnsi="Bookman Old Style"/>
          <w:sz w:val="24"/>
        </w:rPr>
        <w:t>At</w:t>
      </w:r>
      <w:r w:rsidR="00A90145" w:rsidRPr="006A4CBD">
        <w:rPr>
          <w:rFonts w:ascii="Bookman Old Style" w:hAnsi="Bookman Old Style"/>
          <w:sz w:val="24"/>
        </w:rPr>
        <w:t xml:space="preserve"> Portobello Primary School </w:t>
      </w:r>
      <w:r w:rsidR="00A90145" w:rsidRPr="006A4CBD">
        <w:rPr>
          <w:rFonts w:ascii="Bookman Old Style" w:hAnsi="Bookman Old Style" w:cs="Arial"/>
          <w:sz w:val="24"/>
          <w:szCs w:val="24"/>
        </w:rPr>
        <w:t xml:space="preserve">we have the highest expectations for all children. We act early to secure the essential knowledge and skills of the least able. In </w:t>
      </w:r>
      <w:r w:rsidR="00831E3E" w:rsidRPr="006A4CBD">
        <w:rPr>
          <w:rFonts w:ascii="Bookman Old Style" w:hAnsi="Bookman Old Style" w:cs="Arial"/>
          <w:sz w:val="24"/>
          <w:szCs w:val="24"/>
        </w:rPr>
        <w:t xml:space="preserve">conjunction with the leadership </w:t>
      </w:r>
      <w:r w:rsidR="00A90145" w:rsidRPr="006A4CBD">
        <w:rPr>
          <w:rFonts w:ascii="Bookman Old Style" w:hAnsi="Bookman Old Style" w:cs="Arial"/>
          <w:sz w:val="24"/>
          <w:szCs w:val="24"/>
        </w:rPr>
        <w:t xml:space="preserve">team, notably the </w:t>
      </w:r>
      <w:r w:rsidR="00831E3E" w:rsidRPr="006A4CBD">
        <w:rPr>
          <w:rFonts w:ascii="Bookman Old Style" w:hAnsi="Bookman Old Style" w:cs="Arial"/>
          <w:sz w:val="24"/>
          <w:szCs w:val="24"/>
        </w:rPr>
        <w:t>SENCO</w:t>
      </w:r>
      <w:r w:rsidR="00A90145" w:rsidRPr="006A4CBD">
        <w:rPr>
          <w:rFonts w:ascii="Bookman Old Style" w:hAnsi="Bookman Old Style" w:cs="Arial"/>
          <w:sz w:val="24"/>
          <w:szCs w:val="24"/>
        </w:rPr>
        <w:t xml:space="preserve"> and Maths Subject Leader,</w:t>
      </w:r>
      <w:r w:rsidR="00831E3E" w:rsidRPr="006A4CBD">
        <w:rPr>
          <w:rFonts w:ascii="Bookman Old Style" w:hAnsi="Bookman Old Style" w:cs="Arial"/>
          <w:sz w:val="24"/>
          <w:szCs w:val="24"/>
        </w:rPr>
        <w:t xml:space="preserve"> </w:t>
      </w:r>
      <w:proofErr w:type="gramStart"/>
      <w:r w:rsidR="00A90145" w:rsidRPr="006A4CBD">
        <w:rPr>
          <w:rFonts w:ascii="Bookman Old Style" w:hAnsi="Bookman Old Style" w:cs="Arial"/>
          <w:sz w:val="24"/>
          <w:szCs w:val="24"/>
        </w:rPr>
        <w:t>staff</w:t>
      </w:r>
      <w:r w:rsidR="00831E3E" w:rsidRPr="006A4CBD">
        <w:rPr>
          <w:rFonts w:ascii="Bookman Old Style" w:hAnsi="Bookman Old Style" w:cs="Arial"/>
          <w:sz w:val="24"/>
          <w:szCs w:val="24"/>
        </w:rPr>
        <w:t xml:space="preserve"> </w:t>
      </w:r>
      <w:r w:rsidR="00A90145" w:rsidRPr="006A4CBD">
        <w:rPr>
          <w:rFonts w:ascii="Bookman Old Style" w:hAnsi="Bookman Old Style" w:cs="Arial"/>
          <w:sz w:val="24"/>
          <w:szCs w:val="24"/>
        </w:rPr>
        <w:t>are</w:t>
      </w:r>
      <w:proofErr w:type="gramEnd"/>
      <w:r w:rsidR="00A90145" w:rsidRPr="006A4CBD">
        <w:rPr>
          <w:rFonts w:ascii="Bookman Old Style" w:hAnsi="Bookman Old Style" w:cs="Arial"/>
          <w:sz w:val="24"/>
          <w:szCs w:val="24"/>
        </w:rPr>
        <w:t xml:space="preserve"> encouraged to reflect on why these barriers exist in the first place, what can be done to prevent them arising in future.</w:t>
      </w:r>
      <w:r w:rsidR="00831E3E" w:rsidRPr="006A4CBD">
        <w:rPr>
          <w:rFonts w:ascii="Bookman Old Style" w:hAnsi="Bookman Old Style" w:cs="Arial"/>
          <w:sz w:val="24"/>
          <w:szCs w:val="24"/>
        </w:rPr>
        <w:t xml:space="preserve"> </w:t>
      </w:r>
      <w:r w:rsidR="00A90145" w:rsidRPr="006A4CBD">
        <w:rPr>
          <w:rFonts w:ascii="Bookman Old Style" w:hAnsi="Bookman Old Style" w:cs="Arial"/>
          <w:sz w:val="24"/>
          <w:szCs w:val="24"/>
        </w:rPr>
        <w:t xml:space="preserve">Where gaps need to be closed for individuals or groups, we run a </w:t>
      </w:r>
      <w:r w:rsidR="00831E3E" w:rsidRPr="006A4CBD">
        <w:rPr>
          <w:rFonts w:ascii="Bookman Old Style" w:hAnsi="Bookman Old Style" w:cs="Arial"/>
          <w:sz w:val="24"/>
          <w:szCs w:val="24"/>
        </w:rPr>
        <w:t>wide range</w:t>
      </w:r>
      <w:r w:rsidR="00A90145" w:rsidRPr="006A4CBD">
        <w:rPr>
          <w:rFonts w:ascii="Bookman Old Style" w:hAnsi="Bookman Old Style" w:cs="Arial"/>
          <w:sz w:val="24"/>
          <w:szCs w:val="24"/>
        </w:rPr>
        <w:t xml:space="preserve"> of interventions </w:t>
      </w:r>
      <w:r w:rsidR="00831E3E" w:rsidRPr="006A4CBD">
        <w:rPr>
          <w:rFonts w:ascii="Bookman Old Style" w:hAnsi="Bookman Old Style" w:cs="Arial"/>
          <w:sz w:val="24"/>
          <w:szCs w:val="24"/>
        </w:rPr>
        <w:t>throughout the school</w:t>
      </w:r>
      <w:r w:rsidR="00A90145" w:rsidRPr="006A4CBD">
        <w:rPr>
          <w:rFonts w:ascii="Bookman Old Style" w:hAnsi="Bookman Old Style" w:cs="Arial"/>
          <w:sz w:val="24"/>
          <w:szCs w:val="24"/>
        </w:rPr>
        <w:t>. The intervention used will depend on the nature of the difficulty for the child/</w:t>
      </w:r>
      <w:proofErr w:type="spellStart"/>
      <w:r w:rsidR="00A90145" w:rsidRPr="006A4CBD">
        <w:rPr>
          <w:rFonts w:ascii="Bookman Old Style" w:hAnsi="Bookman Old Style" w:cs="Arial"/>
          <w:sz w:val="24"/>
          <w:szCs w:val="24"/>
        </w:rPr>
        <w:t>ren</w:t>
      </w:r>
      <w:proofErr w:type="spellEnd"/>
      <w:r w:rsidR="00A90145" w:rsidRPr="006A4CBD">
        <w:rPr>
          <w:rFonts w:ascii="Bookman Old Style" w:hAnsi="Bookman Old Style" w:cs="Arial"/>
          <w:sz w:val="24"/>
          <w:szCs w:val="24"/>
        </w:rPr>
        <w:t>.</w:t>
      </w:r>
      <w:r w:rsidR="00831E3E" w:rsidRPr="006A4CBD">
        <w:rPr>
          <w:rFonts w:ascii="Bookman Old Style" w:hAnsi="Bookman Old Style" w:cs="Arial"/>
          <w:sz w:val="24"/>
          <w:szCs w:val="24"/>
        </w:rPr>
        <w:t xml:space="preserve"> </w:t>
      </w:r>
      <w:r w:rsidR="00A90145" w:rsidRPr="006A4CBD">
        <w:rPr>
          <w:rFonts w:ascii="Bookman Old Style" w:hAnsi="Bookman Old Style" w:cs="Arial"/>
          <w:sz w:val="24"/>
          <w:szCs w:val="24"/>
        </w:rPr>
        <w:t>The impact of these is monitored and regularly reviewed.</w:t>
      </w:r>
    </w:p>
    <w:p w:rsidR="00AE6563" w:rsidRPr="006A4CBD" w:rsidRDefault="00591046" w:rsidP="0015376A">
      <w:pPr>
        <w:spacing w:line="240" w:lineRule="auto"/>
        <w:rPr>
          <w:rFonts w:ascii="Bookman Old Style" w:hAnsi="Bookman Old Style"/>
          <w:b/>
          <w:i/>
          <w:color w:val="548DD4" w:themeColor="text2" w:themeTint="99"/>
          <w:sz w:val="52"/>
        </w:rPr>
      </w:pPr>
      <w:r>
        <w:rPr>
          <w:rFonts w:ascii="Bookman Old Style" w:hAnsi="Bookman Old Style"/>
          <w:b/>
          <w:i/>
          <w:noProof/>
          <w:color w:val="548DD4" w:themeColor="text2" w:themeTint="99"/>
          <w:sz w:val="52"/>
          <w:lang w:eastAsia="en-GB"/>
        </w:rPr>
        <w:lastRenderedPageBreak/>
        <w:pict>
          <v:shape id="_x0000_s1034" type="#_x0000_t32" style="position:absolute;margin-left:-15.75pt;margin-top:25.5pt;width:549pt;height:0;z-index:251661312" o:connectortype="straight" strokecolor="#548dd4 [1951]" strokeweight="2.25pt"/>
        </w:pict>
      </w:r>
      <w:r w:rsidR="00AE6563" w:rsidRPr="006A4CBD">
        <w:rPr>
          <w:rFonts w:ascii="Bookman Old Style" w:hAnsi="Bookman Old Style"/>
          <w:b/>
          <w:i/>
          <w:noProof/>
          <w:color w:val="548DD4" w:themeColor="text2" w:themeTint="99"/>
          <w:sz w:val="52"/>
          <w:lang w:eastAsia="en-GB"/>
        </w:rPr>
        <w:t>Gifted and Talented</w:t>
      </w:r>
    </w:p>
    <w:p w:rsidR="00862A17" w:rsidRPr="006A4CBD" w:rsidRDefault="00B85877" w:rsidP="0015376A">
      <w:pPr>
        <w:spacing w:line="240" w:lineRule="auto"/>
        <w:jc w:val="both"/>
        <w:rPr>
          <w:rFonts w:ascii="Bookman Old Style" w:hAnsi="Bookman Old Style"/>
        </w:rPr>
      </w:pPr>
      <w:r>
        <w:rPr>
          <w:rFonts w:ascii="Bookman Old Style" w:hAnsi="Bookman Old Style"/>
          <w:sz w:val="24"/>
        </w:rPr>
        <w:t>Within a daily mathematics lesson teachers provide appropriate challenges for children who are exceeding the expectation of their year group specific targets. Similar to SEN children, their provision is carefully mapped out and monitored to ensure successful challenge and provision. Mastery and deepening learning are critical to our mathematics pedagogy and the curriculum provided to our students.</w:t>
      </w:r>
    </w:p>
    <w:p w:rsidR="00AE6563" w:rsidRPr="006A4CBD" w:rsidRDefault="00591046" w:rsidP="0015376A">
      <w:pPr>
        <w:spacing w:line="240" w:lineRule="auto"/>
        <w:rPr>
          <w:rFonts w:ascii="Bookman Old Style" w:hAnsi="Bookman Old Style"/>
          <w:b/>
          <w:i/>
          <w:color w:val="548DD4" w:themeColor="text2" w:themeTint="99"/>
          <w:sz w:val="52"/>
        </w:rPr>
      </w:pPr>
      <w:r>
        <w:rPr>
          <w:rFonts w:ascii="Bookman Old Style" w:hAnsi="Bookman Old Style"/>
          <w:b/>
          <w:i/>
          <w:noProof/>
          <w:color w:val="548DD4" w:themeColor="text2" w:themeTint="99"/>
          <w:sz w:val="52"/>
          <w:lang w:eastAsia="en-GB"/>
        </w:rPr>
        <w:pict>
          <v:shape id="_x0000_s1035" type="#_x0000_t32" style="position:absolute;margin-left:-15.75pt;margin-top:25.5pt;width:549pt;height:0;z-index:251662336" o:connectortype="straight" strokecolor="#548dd4 [1951]" strokeweight="2.25pt"/>
        </w:pict>
      </w:r>
      <w:r w:rsidR="00AE6563" w:rsidRPr="006A4CBD">
        <w:rPr>
          <w:rFonts w:ascii="Bookman Old Style" w:hAnsi="Bookman Old Style"/>
          <w:b/>
          <w:i/>
          <w:noProof/>
          <w:color w:val="548DD4" w:themeColor="text2" w:themeTint="99"/>
          <w:sz w:val="52"/>
          <w:lang w:eastAsia="en-GB"/>
        </w:rPr>
        <w:t>Equal Opportunities</w:t>
      </w:r>
    </w:p>
    <w:p w:rsidR="00862A17" w:rsidRPr="006A4CBD" w:rsidRDefault="00AE6563" w:rsidP="0015376A">
      <w:pPr>
        <w:autoSpaceDE w:val="0"/>
        <w:autoSpaceDN w:val="0"/>
        <w:adjustRightInd w:val="0"/>
        <w:spacing w:after="0" w:line="240" w:lineRule="auto"/>
        <w:jc w:val="both"/>
        <w:rPr>
          <w:rFonts w:ascii="Bookman Old Style" w:hAnsi="Bookman Old Style"/>
          <w:sz w:val="24"/>
          <w:szCs w:val="24"/>
        </w:rPr>
      </w:pPr>
      <w:r w:rsidRPr="006A4CBD">
        <w:rPr>
          <w:rFonts w:ascii="Bookman Old Style" w:hAnsi="Bookman Old Style"/>
          <w:sz w:val="24"/>
          <w:szCs w:val="24"/>
        </w:rPr>
        <w:t>At</w:t>
      </w:r>
      <w:r w:rsidR="00A16300" w:rsidRPr="006A4CBD">
        <w:rPr>
          <w:rFonts w:ascii="Bookman Old Style" w:hAnsi="Bookman Old Style"/>
          <w:sz w:val="24"/>
          <w:szCs w:val="24"/>
        </w:rPr>
        <w:t xml:space="preserve"> Portobello Primary School </w:t>
      </w:r>
      <w:r w:rsidR="00723EE4">
        <w:rPr>
          <w:rFonts w:ascii="Bookman Old Style" w:hAnsi="Bookman Old Style" w:cs="Calibri"/>
          <w:sz w:val="24"/>
          <w:szCs w:val="24"/>
        </w:rPr>
        <w:t>w</w:t>
      </w:r>
      <w:r w:rsidR="00A16300" w:rsidRPr="006A4CBD">
        <w:rPr>
          <w:rFonts w:ascii="Bookman Old Style" w:hAnsi="Bookman Old Style" w:cs="Calibri"/>
          <w:sz w:val="24"/>
          <w:szCs w:val="24"/>
        </w:rPr>
        <w:t>e incorporate mathematics into a wide range of cross-curricular subjects and seek to take advantage of multi-cultural aspects of mathematics. We ensure that all children are able to fulfil their potential regardless of race, religion, disability or gender.</w:t>
      </w:r>
      <w:r w:rsidR="00723EE4">
        <w:rPr>
          <w:rFonts w:ascii="Bookman Old Style" w:hAnsi="Bookman Old Style" w:cs="Calibri"/>
          <w:sz w:val="24"/>
          <w:szCs w:val="24"/>
        </w:rPr>
        <w:t xml:space="preserve"> When teaching mathematics to children with English as an additional language children would be supported by; repeating instructions, emphasising key words, using visual representations, playing mathematical games and encouraging children to learn key principles of mathematics.</w:t>
      </w:r>
    </w:p>
    <w:p w:rsidR="00AE6563" w:rsidRPr="006A4CBD" w:rsidRDefault="00591046" w:rsidP="0015376A">
      <w:pPr>
        <w:spacing w:line="240" w:lineRule="auto"/>
        <w:rPr>
          <w:rFonts w:ascii="Bookman Old Style" w:hAnsi="Bookman Old Style"/>
          <w:b/>
          <w:i/>
          <w:color w:val="548DD4" w:themeColor="text2" w:themeTint="99"/>
          <w:sz w:val="52"/>
        </w:rPr>
      </w:pPr>
      <w:r>
        <w:rPr>
          <w:rFonts w:ascii="Bookman Old Style" w:hAnsi="Bookman Old Style"/>
          <w:b/>
          <w:i/>
          <w:noProof/>
          <w:color w:val="548DD4" w:themeColor="text2" w:themeTint="99"/>
          <w:sz w:val="52"/>
          <w:lang w:eastAsia="en-GB"/>
        </w:rPr>
        <w:pict>
          <v:shape id="_x0000_s1036" type="#_x0000_t32" style="position:absolute;margin-left:-15.75pt;margin-top:25.5pt;width:549pt;height:0;z-index:251663360" o:connectortype="straight" strokecolor="#548dd4 [1951]" strokeweight="2.25pt"/>
        </w:pict>
      </w:r>
      <w:r w:rsidR="00AE6563" w:rsidRPr="006A4CBD">
        <w:rPr>
          <w:rFonts w:ascii="Bookman Old Style" w:hAnsi="Bookman Old Style"/>
          <w:b/>
          <w:i/>
          <w:noProof/>
          <w:color w:val="548DD4" w:themeColor="text2" w:themeTint="99"/>
          <w:sz w:val="52"/>
          <w:lang w:eastAsia="en-GB"/>
        </w:rPr>
        <w:t>Marking and Presentation</w:t>
      </w:r>
    </w:p>
    <w:p w:rsidR="00AE6563" w:rsidRDefault="006B348B" w:rsidP="0015376A">
      <w:pPr>
        <w:spacing w:line="240" w:lineRule="auto"/>
        <w:jc w:val="both"/>
        <w:rPr>
          <w:rFonts w:ascii="Bookman Old Style" w:hAnsi="Bookman Old Style"/>
          <w:sz w:val="24"/>
        </w:rPr>
      </w:pPr>
      <w:r>
        <w:rPr>
          <w:rFonts w:ascii="Bookman Old Style" w:hAnsi="Bookman Old Style"/>
          <w:sz w:val="24"/>
        </w:rPr>
        <w:t>Marking of children’s work is essential to ensure they make further progress. All work is marked against success criteria, in line with the school marking policy. Work is to be marked on</w:t>
      </w:r>
      <w:r w:rsidR="00EC4181">
        <w:rPr>
          <w:rFonts w:ascii="Bookman Old Style" w:hAnsi="Bookman Old Style"/>
          <w:sz w:val="24"/>
        </w:rPr>
        <w:t>c</w:t>
      </w:r>
      <w:bookmarkStart w:id="0" w:name="_GoBack"/>
      <w:bookmarkEnd w:id="0"/>
      <w:r>
        <w:rPr>
          <w:rFonts w:ascii="Bookman Old Style" w:hAnsi="Bookman Old Style"/>
          <w:sz w:val="24"/>
        </w:rPr>
        <w:t xml:space="preserve">e completed, before the next piece of work. However, it is recognised that it is not always necessary to mark every piece of work in depth. The children can be involved in instant feedback through use of peer marking schemes and can be supported in setting realistic targets for future activities. Children are encouraged to correct any errors made and to reflect on comments left by teachers. The quality of marking is crucial and therefore teaching staff should use marking as both a diagnostic and summative tool. The school policy believes that it is best done through highlighting an objective in pink if achieved, green if not accomplished and boxed in pink if the pupil is striving towards achieving it. </w:t>
      </w:r>
      <w:r w:rsidR="0021305E">
        <w:rPr>
          <w:rFonts w:ascii="Bookman Old Style" w:hAnsi="Bookman Old Style"/>
          <w:sz w:val="24"/>
        </w:rPr>
        <w:t>Additionally ticking is to be used to indicate correct answers, a small circle in green is to indicate to a child to attempt the question again (wherever possible) and a green ‘X’ is to specify an incorrect answer. ‘Even better if’ (EBI) statements are to be used to deepen learning or address pupil misunderstandings.</w:t>
      </w:r>
    </w:p>
    <w:p w:rsidR="00CB0476" w:rsidRPr="006A4CBD" w:rsidRDefault="00591046" w:rsidP="0015376A">
      <w:pPr>
        <w:spacing w:line="240" w:lineRule="auto"/>
        <w:rPr>
          <w:rFonts w:ascii="Bookman Old Style" w:hAnsi="Bookman Old Style"/>
          <w:b/>
          <w:i/>
          <w:color w:val="548DD4" w:themeColor="text2" w:themeTint="99"/>
          <w:sz w:val="52"/>
        </w:rPr>
      </w:pPr>
      <w:r>
        <w:rPr>
          <w:rFonts w:ascii="Bookman Old Style" w:hAnsi="Bookman Old Style"/>
          <w:b/>
          <w:i/>
          <w:noProof/>
          <w:color w:val="548DD4" w:themeColor="text2" w:themeTint="99"/>
          <w:sz w:val="52"/>
          <w:lang w:eastAsia="en-GB"/>
        </w:rPr>
        <w:pict>
          <v:shape id="_x0000_s1037" type="#_x0000_t32" style="position:absolute;margin-left:-15.75pt;margin-top:25.5pt;width:549pt;height:0;z-index:251664384" o:connectortype="straight" strokecolor="#548dd4 [1951]" strokeweight="2.25pt"/>
        </w:pict>
      </w:r>
      <w:r w:rsidR="00CB0476" w:rsidRPr="006A4CBD">
        <w:rPr>
          <w:rFonts w:ascii="Bookman Old Style" w:hAnsi="Bookman Old Style"/>
          <w:b/>
          <w:i/>
          <w:noProof/>
          <w:color w:val="548DD4" w:themeColor="text2" w:themeTint="99"/>
          <w:sz w:val="52"/>
          <w:lang w:eastAsia="en-GB"/>
        </w:rPr>
        <w:t>Assessment</w:t>
      </w:r>
    </w:p>
    <w:p w:rsidR="00CB0476" w:rsidRDefault="0015376A" w:rsidP="0083687B">
      <w:pPr>
        <w:spacing w:line="240" w:lineRule="auto"/>
        <w:jc w:val="both"/>
        <w:rPr>
          <w:rFonts w:ascii="Bookman Old Style" w:hAnsi="Bookman Old Style"/>
          <w:sz w:val="24"/>
        </w:rPr>
      </w:pPr>
      <w:r>
        <w:rPr>
          <w:rFonts w:ascii="Bookman Old Style" w:hAnsi="Bookman Old Style"/>
          <w:sz w:val="24"/>
        </w:rPr>
        <w:t>Teachers make regular formative and summative assessments of each child’s progress and record these systematically. A record of each child’s attainment against key objectives for the appropriate year group is recorded through use of the tracking system Target Tracker and the testing schemes provided via Rising Stars.</w:t>
      </w:r>
    </w:p>
    <w:p w:rsidR="0015376A" w:rsidRDefault="0015376A" w:rsidP="0015376A">
      <w:pPr>
        <w:spacing w:line="240" w:lineRule="auto"/>
        <w:rPr>
          <w:rFonts w:ascii="Bookman Old Style" w:hAnsi="Bookman Old Style"/>
          <w:b/>
          <w:sz w:val="24"/>
        </w:rPr>
      </w:pPr>
      <w:r>
        <w:rPr>
          <w:rFonts w:ascii="Bookman Old Style" w:hAnsi="Bookman Old Style"/>
          <w:b/>
          <w:sz w:val="24"/>
        </w:rPr>
        <w:t>Short Term</w:t>
      </w:r>
    </w:p>
    <w:p w:rsidR="0015376A" w:rsidRDefault="0015376A" w:rsidP="0015376A">
      <w:pPr>
        <w:spacing w:line="240" w:lineRule="auto"/>
        <w:rPr>
          <w:rFonts w:ascii="Bookman Old Style" w:hAnsi="Bookman Old Style"/>
          <w:sz w:val="24"/>
        </w:rPr>
      </w:pPr>
      <w:r>
        <w:rPr>
          <w:rFonts w:ascii="Bookman Old Style" w:hAnsi="Bookman Old Style"/>
          <w:sz w:val="24"/>
        </w:rPr>
        <w:t>Children’s class work is assessed frequently through</w:t>
      </w:r>
    </w:p>
    <w:p w:rsidR="0015376A" w:rsidRDefault="0015376A" w:rsidP="0015376A">
      <w:pPr>
        <w:pStyle w:val="ListParagraph"/>
        <w:numPr>
          <w:ilvl w:val="1"/>
          <w:numId w:val="4"/>
        </w:numPr>
        <w:spacing w:line="240" w:lineRule="auto"/>
        <w:rPr>
          <w:rFonts w:ascii="Bookman Old Style" w:hAnsi="Bookman Old Style"/>
          <w:sz w:val="24"/>
        </w:rPr>
      </w:pPr>
      <w:r>
        <w:rPr>
          <w:rFonts w:ascii="Bookman Old Style" w:hAnsi="Bookman Old Style"/>
          <w:sz w:val="24"/>
        </w:rPr>
        <w:t>Regular marking</w:t>
      </w:r>
    </w:p>
    <w:p w:rsidR="0015376A" w:rsidRDefault="0015376A" w:rsidP="0015376A">
      <w:pPr>
        <w:pStyle w:val="ListParagraph"/>
        <w:numPr>
          <w:ilvl w:val="1"/>
          <w:numId w:val="4"/>
        </w:numPr>
        <w:spacing w:line="240" w:lineRule="auto"/>
        <w:rPr>
          <w:rFonts w:ascii="Bookman Old Style" w:hAnsi="Bookman Old Style"/>
          <w:sz w:val="24"/>
        </w:rPr>
      </w:pPr>
      <w:r>
        <w:rPr>
          <w:rFonts w:ascii="Bookman Old Style" w:hAnsi="Bookman Old Style"/>
          <w:sz w:val="24"/>
        </w:rPr>
        <w:t>Analysing errors</w:t>
      </w:r>
    </w:p>
    <w:p w:rsidR="0015376A" w:rsidRDefault="0015376A" w:rsidP="0015376A">
      <w:pPr>
        <w:pStyle w:val="ListParagraph"/>
        <w:numPr>
          <w:ilvl w:val="1"/>
          <w:numId w:val="4"/>
        </w:numPr>
        <w:spacing w:line="240" w:lineRule="auto"/>
        <w:rPr>
          <w:rFonts w:ascii="Bookman Old Style" w:hAnsi="Bookman Old Style"/>
          <w:sz w:val="24"/>
        </w:rPr>
      </w:pPr>
      <w:r>
        <w:rPr>
          <w:rFonts w:ascii="Bookman Old Style" w:hAnsi="Bookman Old Style"/>
          <w:sz w:val="24"/>
        </w:rPr>
        <w:t>Questioning</w:t>
      </w:r>
    </w:p>
    <w:p w:rsidR="0015376A" w:rsidRDefault="0015376A" w:rsidP="0015376A">
      <w:pPr>
        <w:pStyle w:val="ListParagraph"/>
        <w:numPr>
          <w:ilvl w:val="1"/>
          <w:numId w:val="4"/>
        </w:numPr>
        <w:spacing w:line="240" w:lineRule="auto"/>
        <w:rPr>
          <w:rFonts w:ascii="Bookman Old Style" w:hAnsi="Bookman Old Style"/>
          <w:sz w:val="24"/>
        </w:rPr>
      </w:pPr>
      <w:r>
        <w:rPr>
          <w:rFonts w:ascii="Bookman Old Style" w:hAnsi="Bookman Old Style"/>
          <w:sz w:val="24"/>
        </w:rPr>
        <w:t>Discussion</w:t>
      </w:r>
    </w:p>
    <w:p w:rsidR="0015376A" w:rsidRDefault="0015376A" w:rsidP="0015376A">
      <w:pPr>
        <w:pStyle w:val="ListParagraph"/>
        <w:numPr>
          <w:ilvl w:val="1"/>
          <w:numId w:val="4"/>
        </w:numPr>
        <w:spacing w:line="240" w:lineRule="auto"/>
        <w:rPr>
          <w:rFonts w:ascii="Bookman Old Style" w:hAnsi="Bookman Old Style"/>
          <w:sz w:val="24"/>
        </w:rPr>
      </w:pPr>
      <w:proofErr w:type="spellStart"/>
      <w:r>
        <w:rPr>
          <w:rFonts w:ascii="Bookman Old Style" w:hAnsi="Bookman Old Style"/>
          <w:sz w:val="24"/>
        </w:rPr>
        <w:t>Plenaries</w:t>
      </w:r>
      <w:proofErr w:type="spellEnd"/>
    </w:p>
    <w:p w:rsidR="0015376A" w:rsidRDefault="0015376A" w:rsidP="0083687B">
      <w:pPr>
        <w:spacing w:line="240" w:lineRule="auto"/>
        <w:jc w:val="both"/>
        <w:rPr>
          <w:rFonts w:ascii="Bookman Old Style" w:hAnsi="Bookman Old Style"/>
          <w:sz w:val="24"/>
        </w:rPr>
      </w:pPr>
      <w:r>
        <w:rPr>
          <w:rFonts w:ascii="Bookman Old Style" w:hAnsi="Bookman Old Style"/>
          <w:sz w:val="24"/>
        </w:rPr>
        <w:lastRenderedPageBreak/>
        <w:t>This is used to inform future planning and teaching. Lessons are adapted readily and short term planning is evaluated and often annotated in light of these assessments.</w:t>
      </w:r>
    </w:p>
    <w:p w:rsidR="0015376A" w:rsidRDefault="0015376A" w:rsidP="0015376A">
      <w:pPr>
        <w:spacing w:line="240" w:lineRule="auto"/>
        <w:rPr>
          <w:rFonts w:ascii="Bookman Old Style" w:hAnsi="Bookman Old Style"/>
          <w:b/>
          <w:sz w:val="24"/>
        </w:rPr>
      </w:pPr>
      <w:r>
        <w:rPr>
          <w:rFonts w:ascii="Bookman Old Style" w:hAnsi="Bookman Old Style"/>
          <w:b/>
          <w:sz w:val="24"/>
        </w:rPr>
        <w:t>Medium Term</w:t>
      </w:r>
    </w:p>
    <w:p w:rsidR="0015376A" w:rsidRPr="0015376A" w:rsidRDefault="0015376A" w:rsidP="0015376A">
      <w:pPr>
        <w:spacing w:line="240" w:lineRule="auto"/>
        <w:jc w:val="both"/>
        <w:rPr>
          <w:rFonts w:ascii="Bookman Old Style" w:hAnsi="Bookman Old Style"/>
          <w:sz w:val="24"/>
        </w:rPr>
      </w:pPr>
      <w:proofErr w:type="spellStart"/>
      <w:r>
        <w:rPr>
          <w:rFonts w:ascii="Bookman Old Style" w:hAnsi="Bookman Old Style"/>
          <w:sz w:val="24"/>
        </w:rPr>
        <w:t>Termly</w:t>
      </w:r>
      <w:proofErr w:type="spellEnd"/>
      <w:r>
        <w:rPr>
          <w:rFonts w:ascii="Bookman Old Style" w:hAnsi="Bookman Old Style"/>
          <w:sz w:val="24"/>
        </w:rPr>
        <w:t xml:space="preserve"> assessments are to be carried out across the school using the assessment materials for each year group. These materials are to be used alongside judgments from class work to form a teacher assessment for each child. These judgements are then passed onto the senior leadership team to monitor whole school tracking.</w:t>
      </w:r>
    </w:p>
    <w:p w:rsidR="0015376A" w:rsidRDefault="0015376A" w:rsidP="0015376A">
      <w:pPr>
        <w:spacing w:line="240" w:lineRule="auto"/>
        <w:rPr>
          <w:rFonts w:ascii="Bookman Old Style" w:hAnsi="Bookman Old Style"/>
          <w:b/>
          <w:sz w:val="24"/>
        </w:rPr>
      </w:pPr>
      <w:r>
        <w:rPr>
          <w:rFonts w:ascii="Bookman Old Style" w:hAnsi="Bookman Old Style"/>
          <w:b/>
          <w:sz w:val="24"/>
        </w:rPr>
        <w:t>Long Term</w:t>
      </w:r>
    </w:p>
    <w:p w:rsidR="0015376A" w:rsidRPr="0015376A" w:rsidRDefault="0015376A" w:rsidP="0083687B">
      <w:pPr>
        <w:spacing w:line="240" w:lineRule="auto"/>
        <w:jc w:val="both"/>
        <w:rPr>
          <w:rFonts w:ascii="Bookman Old Style" w:hAnsi="Bookman Old Style"/>
          <w:sz w:val="24"/>
        </w:rPr>
      </w:pPr>
      <w:r>
        <w:rPr>
          <w:rFonts w:ascii="Bookman Old Style" w:hAnsi="Bookman Old Style"/>
          <w:sz w:val="24"/>
        </w:rPr>
        <w:t>Year 2 and Year 6 are to complete SATs assessments every May. Years 3, 4 and 5 are to complete optional testing papers during summer term.</w:t>
      </w:r>
    </w:p>
    <w:p w:rsidR="0015376A" w:rsidRPr="006A4CBD" w:rsidRDefault="0015376A" w:rsidP="0015376A">
      <w:pPr>
        <w:spacing w:line="240" w:lineRule="auto"/>
        <w:rPr>
          <w:rFonts w:ascii="Bookman Old Style" w:hAnsi="Bookman Old Style"/>
          <w:sz w:val="24"/>
        </w:rPr>
      </w:pPr>
    </w:p>
    <w:p w:rsidR="00BA53B3" w:rsidRPr="006A4CBD" w:rsidRDefault="00591046" w:rsidP="0015376A">
      <w:pPr>
        <w:spacing w:line="240" w:lineRule="auto"/>
        <w:rPr>
          <w:rFonts w:ascii="Bookman Old Style" w:hAnsi="Bookman Old Style"/>
          <w:b/>
          <w:i/>
          <w:color w:val="548DD4" w:themeColor="text2" w:themeTint="99"/>
          <w:sz w:val="52"/>
        </w:rPr>
      </w:pPr>
      <w:r>
        <w:rPr>
          <w:rFonts w:ascii="Bookman Old Style" w:hAnsi="Bookman Old Style"/>
          <w:b/>
          <w:i/>
          <w:noProof/>
          <w:color w:val="548DD4" w:themeColor="text2" w:themeTint="99"/>
          <w:sz w:val="52"/>
          <w:lang w:eastAsia="en-GB"/>
        </w:rPr>
        <w:pict>
          <v:shape id="_x0000_s1044" type="#_x0000_t32" style="position:absolute;margin-left:-15.75pt;margin-top:25.5pt;width:549pt;height:0;z-index:251667456" o:connectortype="straight" strokecolor="#548dd4 [1951]" strokeweight="2.25pt"/>
        </w:pict>
      </w:r>
      <w:r w:rsidR="00BA53B3">
        <w:rPr>
          <w:rFonts w:ascii="Bookman Old Style" w:hAnsi="Bookman Old Style"/>
          <w:b/>
          <w:i/>
          <w:noProof/>
          <w:color w:val="548DD4" w:themeColor="text2" w:themeTint="99"/>
          <w:sz w:val="52"/>
          <w:lang w:eastAsia="en-GB"/>
        </w:rPr>
        <w:t>Monitoring</w:t>
      </w:r>
    </w:p>
    <w:p w:rsidR="00CB0476" w:rsidRPr="006A4CBD" w:rsidRDefault="00BA53B3" w:rsidP="0015376A">
      <w:pPr>
        <w:spacing w:line="240" w:lineRule="auto"/>
        <w:jc w:val="both"/>
        <w:rPr>
          <w:rFonts w:ascii="Bookman Old Style" w:hAnsi="Bookman Old Style"/>
          <w:sz w:val="24"/>
        </w:rPr>
      </w:pPr>
      <w:r>
        <w:rPr>
          <w:rFonts w:ascii="Bookman Old Style" w:eastAsia="Times New Roman" w:hAnsi="Bookman Old Style" w:cs="Arial"/>
          <w:sz w:val="24"/>
          <w:szCs w:val="24"/>
          <w:lang w:eastAsia="en-GB"/>
        </w:rPr>
        <w:t xml:space="preserve">The maths leader regularly carries out monitoring of planning and book </w:t>
      </w:r>
      <w:proofErr w:type="spellStart"/>
      <w:r>
        <w:rPr>
          <w:rFonts w:ascii="Bookman Old Style" w:eastAsia="Times New Roman" w:hAnsi="Bookman Old Style" w:cs="Arial"/>
          <w:sz w:val="24"/>
          <w:szCs w:val="24"/>
          <w:lang w:eastAsia="en-GB"/>
        </w:rPr>
        <w:t>scrutinies</w:t>
      </w:r>
      <w:proofErr w:type="spellEnd"/>
      <w:r>
        <w:rPr>
          <w:rFonts w:ascii="Bookman Old Style" w:eastAsia="Times New Roman" w:hAnsi="Bookman Old Style" w:cs="Arial"/>
          <w:sz w:val="24"/>
          <w:szCs w:val="24"/>
          <w:lang w:eastAsia="en-GB"/>
        </w:rPr>
        <w:t xml:space="preserve">, There is also the opportunity to observe lessons throughout the school. At the beginning of the year the leader carriers out an audit and produces a subject improvement plan outlining actions for the academic year. </w:t>
      </w:r>
      <w:proofErr w:type="spellStart"/>
      <w:r>
        <w:rPr>
          <w:rFonts w:ascii="Bookman Old Style" w:eastAsia="Times New Roman" w:hAnsi="Bookman Old Style" w:cs="Arial"/>
          <w:sz w:val="24"/>
          <w:szCs w:val="24"/>
          <w:lang w:eastAsia="en-GB"/>
        </w:rPr>
        <w:t>Termly</w:t>
      </w:r>
      <w:proofErr w:type="spellEnd"/>
      <w:r>
        <w:rPr>
          <w:rFonts w:ascii="Bookman Old Style" w:eastAsia="Times New Roman" w:hAnsi="Bookman Old Style" w:cs="Arial"/>
          <w:sz w:val="24"/>
          <w:szCs w:val="24"/>
          <w:lang w:eastAsia="en-GB"/>
        </w:rPr>
        <w:t xml:space="preserve"> reports are given to the governors indicating objectives achieved linked to the School Improvement Plan. Additionally, the maths leader is to frequently inspect data linked to the subject and report findings to the Senior Leadership Team.</w:t>
      </w:r>
    </w:p>
    <w:p w:rsidR="00831E3E" w:rsidRPr="006A4CBD" w:rsidRDefault="00831E3E" w:rsidP="0015376A">
      <w:pPr>
        <w:spacing w:line="240" w:lineRule="auto"/>
        <w:rPr>
          <w:rFonts w:ascii="Bookman Old Style" w:eastAsia="Times New Roman" w:hAnsi="Bookman Old Style" w:cs="Arial"/>
          <w:color w:val="404040"/>
          <w:sz w:val="17"/>
          <w:szCs w:val="17"/>
          <w:lang w:eastAsia="en-GB"/>
        </w:rPr>
      </w:pPr>
      <w:r w:rsidRPr="006A4CBD">
        <w:rPr>
          <w:rFonts w:ascii="Bookman Old Style" w:hAnsi="Bookman Old Style"/>
          <w:sz w:val="24"/>
        </w:rPr>
        <w:t xml:space="preserve"> </w:t>
      </w:r>
    </w:p>
    <w:p w:rsidR="00DB1FB0" w:rsidRPr="006A4CBD" w:rsidRDefault="00591046" w:rsidP="0015376A">
      <w:pPr>
        <w:spacing w:line="240" w:lineRule="auto"/>
        <w:rPr>
          <w:rFonts w:ascii="Bookman Old Style" w:hAnsi="Bookman Old Style"/>
          <w:b/>
          <w:i/>
          <w:color w:val="548DD4" w:themeColor="text2" w:themeTint="99"/>
          <w:sz w:val="52"/>
        </w:rPr>
      </w:pPr>
      <w:r>
        <w:rPr>
          <w:rFonts w:ascii="Bookman Old Style" w:hAnsi="Bookman Old Style"/>
          <w:b/>
          <w:i/>
          <w:noProof/>
          <w:color w:val="548DD4" w:themeColor="text2" w:themeTint="99"/>
          <w:sz w:val="52"/>
          <w:lang w:eastAsia="en-GB"/>
        </w:rPr>
        <w:pict>
          <v:shape id="_x0000_s1042" type="#_x0000_t32" style="position:absolute;margin-left:-15.75pt;margin-top:25.5pt;width:549pt;height:0;z-index:251665408" o:connectortype="straight" strokecolor="#548dd4 [1951]" strokeweight="2.25pt"/>
        </w:pict>
      </w:r>
      <w:r w:rsidR="00DB1FB0">
        <w:rPr>
          <w:rFonts w:ascii="Bookman Old Style" w:hAnsi="Bookman Old Style"/>
          <w:b/>
          <w:i/>
          <w:noProof/>
          <w:color w:val="548DD4" w:themeColor="text2" w:themeTint="99"/>
          <w:sz w:val="52"/>
          <w:lang w:eastAsia="en-GB"/>
        </w:rPr>
        <w:t>Home Learning</w:t>
      </w:r>
      <w:r w:rsidR="0060008E">
        <w:rPr>
          <w:rFonts w:ascii="Bookman Old Style" w:hAnsi="Bookman Old Style"/>
          <w:b/>
          <w:i/>
          <w:noProof/>
          <w:color w:val="548DD4" w:themeColor="text2" w:themeTint="99"/>
          <w:sz w:val="52"/>
          <w:lang w:eastAsia="en-GB"/>
        </w:rPr>
        <w:t xml:space="preserve"> &amp; Parent Involvment</w:t>
      </w:r>
    </w:p>
    <w:p w:rsidR="00DB1FB0" w:rsidRPr="0060008E" w:rsidRDefault="00DB1FB0" w:rsidP="0015376A">
      <w:pPr>
        <w:spacing w:line="240" w:lineRule="auto"/>
        <w:jc w:val="both"/>
        <w:textAlignment w:val="baseline"/>
        <w:rPr>
          <w:rFonts w:ascii="Bookman Old Style" w:eastAsia="Times New Roman" w:hAnsi="Bookman Old Style" w:cs="Arial"/>
          <w:sz w:val="24"/>
          <w:szCs w:val="24"/>
          <w:lang w:eastAsia="en-GB"/>
        </w:rPr>
      </w:pPr>
      <w:r w:rsidRPr="0060008E">
        <w:rPr>
          <w:rFonts w:ascii="Bookman Old Style" w:eastAsia="Times New Roman" w:hAnsi="Bookman Old Style" w:cs="Arial"/>
          <w:sz w:val="24"/>
          <w:szCs w:val="24"/>
          <w:lang w:eastAsia="en-GB"/>
        </w:rPr>
        <w:t>Homework is used to provide opportunities for the children to practice and consolidate their skills and knowledge, to develop and extend their techniques and strategies and to prepare for future learning. Home Learning is set at the discretion of the class teacher.  Home learning may take form through use of topic projects. However, Children are expected to practise counting and times tables at home every week.</w:t>
      </w:r>
    </w:p>
    <w:p w:rsidR="00A16300" w:rsidRPr="006A4CBD" w:rsidRDefault="00A16300" w:rsidP="0015376A">
      <w:pPr>
        <w:autoSpaceDE w:val="0"/>
        <w:autoSpaceDN w:val="0"/>
        <w:adjustRightInd w:val="0"/>
        <w:spacing w:after="0" w:line="240" w:lineRule="auto"/>
        <w:rPr>
          <w:rFonts w:ascii="Bookman Old Style" w:hAnsi="Bookman Old Style" w:cs="Tahoma"/>
          <w:sz w:val="24"/>
          <w:szCs w:val="24"/>
        </w:rPr>
      </w:pPr>
    </w:p>
    <w:p w:rsidR="00702334" w:rsidRDefault="0060008E" w:rsidP="0015376A">
      <w:pPr>
        <w:autoSpaceDE w:val="0"/>
        <w:autoSpaceDN w:val="0"/>
        <w:adjustRightInd w:val="0"/>
        <w:spacing w:after="0" w:line="240" w:lineRule="auto"/>
        <w:jc w:val="both"/>
        <w:rPr>
          <w:rFonts w:ascii="Bookman Old Style" w:hAnsi="Bookman Old Style" w:cs="Tahoma"/>
          <w:sz w:val="24"/>
          <w:szCs w:val="24"/>
        </w:rPr>
      </w:pPr>
      <w:r>
        <w:rPr>
          <w:rFonts w:ascii="Bookman Old Style" w:hAnsi="Bookman Old Style" w:cs="Tahoma"/>
          <w:sz w:val="24"/>
          <w:szCs w:val="24"/>
        </w:rPr>
        <w:t>Parents are encouraged to share in children’s mathematical development wherever possible through:</w:t>
      </w:r>
    </w:p>
    <w:p w:rsidR="0060008E" w:rsidRDefault="0060008E" w:rsidP="0015376A">
      <w:pPr>
        <w:pStyle w:val="ListParagraph"/>
        <w:numPr>
          <w:ilvl w:val="0"/>
          <w:numId w:val="5"/>
        </w:numPr>
        <w:autoSpaceDE w:val="0"/>
        <w:autoSpaceDN w:val="0"/>
        <w:adjustRightInd w:val="0"/>
        <w:spacing w:after="0" w:line="240" w:lineRule="auto"/>
        <w:jc w:val="both"/>
        <w:rPr>
          <w:rFonts w:ascii="Bookman Old Style" w:hAnsi="Bookman Old Style" w:cs="Tahoma"/>
          <w:sz w:val="24"/>
          <w:szCs w:val="24"/>
        </w:rPr>
      </w:pPr>
      <w:r>
        <w:rPr>
          <w:rFonts w:ascii="Bookman Old Style" w:hAnsi="Bookman Old Style" w:cs="Tahoma"/>
          <w:sz w:val="24"/>
          <w:szCs w:val="24"/>
        </w:rPr>
        <w:t>Open evenings</w:t>
      </w:r>
    </w:p>
    <w:p w:rsidR="0060008E" w:rsidRDefault="0060008E" w:rsidP="0015376A">
      <w:pPr>
        <w:pStyle w:val="ListParagraph"/>
        <w:numPr>
          <w:ilvl w:val="0"/>
          <w:numId w:val="5"/>
        </w:numPr>
        <w:autoSpaceDE w:val="0"/>
        <w:autoSpaceDN w:val="0"/>
        <w:adjustRightInd w:val="0"/>
        <w:spacing w:after="0" w:line="240" w:lineRule="auto"/>
        <w:jc w:val="both"/>
        <w:rPr>
          <w:rFonts w:ascii="Bookman Old Style" w:hAnsi="Bookman Old Style" w:cs="Tahoma"/>
          <w:sz w:val="24"/>
          <w:szCs w:val="24"/>
        </w:rPr>
      </w:pPr>
      <w:r>
        <w:rPr>
          <w:rFonts w:ascii="Bookman Old Style" w:hAnsi="Bookman Old Style" w:cs="Tahoma"/>
          <w:sz w:val="24"/>
          <w:szCs w:val="24"/>
        </w:rPr>
        <w:t>Numeracy workshops</w:t>
      </w:r>
    </w:p>
    <w:p w:rsidR="0060008E" w:rsidRDefault="0060008E" w:rsidP="0015376A">
      <w:pPr>
        <w:pStyle w:val="ListParagraph"/>
        <w:numPr>
          <w:ilvl w:val="0"/>
          <w:numId w:val="5"/>
        </w:numPr>
        <w:autoSpaceDE w:val="0"/>
        <w:autoSpaceDN w:val="0"/>
        <w:adjustRightInd w:val="0"/>
        <w:spacing w:after="0" w:line="240" w:lineRule="auto"/>
        <w:jc w:val="both"/>
        <w:rPr>
          <w:rFonts w:ascii="Bookman Old Style" w:hAnsi="Bookman Old Style" w:cs="Tahoma"/>
          <w:sz w:val="24"/>
          <w:szCs w:val="24"/>
        </w:rPr>
      </w:pPr>
      <w:r>
        <w:rPr>
          <w:rFonts w:ascii="Bookman Old Style" w:hAnsi="Bookman Old Style" w:cs="Tahoma"/>
          <w:sz w:val="24"/>
          <w:szCs w:val="24"/>
        </w:rPr>
        <w:t>After school maths clubs</w:t>
      </w:r>
    </w:p>
    <w:p w:rsidR="0060008E" w:rsidRDefault="0060008E" w:rsidP="0015376A">
      <w:pPr>
        <w:pStyle w:val="ListParagraph"/>
        <w:numPr>
          <w:ilvl w:val="0"/>
          <w:numId w:val="5"/>
        </w:numPr>
        <w:autoSpaceDE w:val="0"/>
        <w:autoSpaceDN w:val="0"/>
        <w:adjustRightInd w:val="0"/>
        <w:spacing w:after="0" w:line="240" w:lineRule="auto"/>
        <w:jc w:val="both"/>
        <w:rPr>
          <w:rFonts w:ascii="Bookman Old Style" w:hAnsi="Bookman Old Style" w:cs="Tahoma"/>
          <w:sz w:val="24"/>
          <w:szCs w:val="24"/>
        </w:rPr>
      </w:pPr>
      <w:r>
        <w:rPr>
          <w:rFonts w:ascii="Bookman Old Style" w:hAnsi="Bookman Old Style" w:cs="Tahoma"/>
          <w:sz w:val="24"/>
          <w:szCs w:val="24"/>
        </w:rPr>
        <w:t>Maths information evenings</w:t>
      </w:r>
    </w:p>
    <w:p w:rsidR="0060008E" w:rsidRPr="0060008E" w:rsidRDefault="0060008E" w:rsidP="0015376A">
      <w:pPr>
        <w:pStyle w:val="ListParagraph"/>
        <w:numPr>
          <w:ilvl w:val="0"/>
          <w:numId w:val="5"/>
        </w:numPr>
        <w:autoSpaceDE w:val="0"/>
        <w:autoSpaceDN w:val="0"/>
        <w:adjustRightInd w:val="0"/>
        <w:spacing w:after="0" w:line="240" w:lineRule="auto"/>
        <w:jc w:val="both"/>
        <w:rPr>
          <w:rFonts w:ascii="Bookman Old Style" w:hAnsi="Bookman Old Style" w:cs="Tahoma"/>
          <w:sz w:val="24"/>
          <w:szCs w:val="24"/>
        </w:rPr>
      </w:pPr>
      <w:r>
        <w:rPr>
          <w:rFonts w:ascii="Bookman Old Style" w:hAnsi="Bookman Old Style" w:cs="Tahoma"/>
          <w:sz w:val="24"/>
          <w:szCs w:val="24"/>
        </w:rPr>
        <w:t>Parents are provided with homework support packs and revision guides in order to enable them to assist their child at home.</w:t>
      </w:r>
    </w:p>
    <w:sectPr w:rsidR="0060008E" w:rsidRPr="0060008E" w:rsidSect="00862A1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5pt;height:12.15pt" o:bullet="t">
        <v:imagedata r:id="rId1" o:title="msoE34F"/>
      </v:shape>
    </w:pict>
  </w:numPicBullet>
  <w:abstractNum w:abstractNumId="0">
    <w:nsid w:val="0A727811"/>
    <w:multiLevelType w:val="multilevel"/>
    <w:tmpl w:val="CA62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261D28"/>
    <w:multiLevelType w:val="multilevel"/>
    <w:tmpl w:val="751A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F0773E3"/>
    <w:multiLevelType w:val="multilevel"/>
    <w:tmpl w:val="2A4C2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45579DC"/>
    <w:multiLevelType w:val="multilevel"/>
    <w:tmpl w:val="CED663B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Bookman Old Style" w:eastAsiaTheme="minorHAnsi" w:hAnsi="Bookman Old Style" w:cstheme="minorBidi"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3629D9"/>
    <w:multiLevelType w:val="hybridMultilevel"/>
    <w:tmpl w:val="23AE2BF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compat/>
  <w:rsids>
    <w:rsidRoot w:val="00862A17"/>
    <w:rsid w:val="000F736F"/>
    <w:rsid w:val="00120B18"/>
    <w:rsid w:val="0015376A"/>
    <w:rsid w:val="0021305E"/>
    <w:rsid w:val="00241544"/>
    <w:rsid w:val="00287F9A"/>
    <w:rsid w:val="00335304"/>
    <w:rsid w:val="003C228A"/>
    <w:rsid w:val="003E111F"/>
    <w:rsid w:val="00591046"/>
    <w:rsid w:val="005B0C65"/>
    <w:rsid w:val="005E43F5"/>
    <w:rsid w:val="0060008E"/>
    <w:rsid w:val="006326A1"/>
    <w:rsid w:val="006A4CBD"/>
    <w:rsid w:val="006B348B"/>
    <w:rsid w:val="00702334"/>
    <w:rsid w:val="00723EE4"/>
    <w:rsid w:val="00831A94"/>
    <w:rsid w:val="00831E3E"/>
    <w:rsid w:val="0083687B"/>
    <w:rsid w:val="00862A17"/>
    <w:rsid w:val="00875BB5"/>
    <w:rsid w:val="009D2ACD"/>
    <w:rsid w:val="00A16300"/>
    <w:rsid w:val="00A371E9"/>
    <w:rsid w:val="00A70901"/>
    <w:rsid w:val="00A90145"/>
    <w:rsid w:val="00AE6563"/>
    <w:rsid w:val="00B85877"/>
    <w:rsid w:val="00BA53B3"/>
    <w:rsid w:val="00C56D0D"/>
    <w:rsid w:val="00C67E4D"/>
    <w:rsid w:val="00CB0476"/>
    <w:rsid w:val="00D25A76"/>
    <w:rsid w:val="00D567A9"/>
    <w:rsid w:val="00DB1FB0"/>
    <w:rsid w:val="00DD6D98"/>
    <w:rsid w:val="00E02A2C"/>
    <w:rsid w:val="00E469C2"/>
    <w:rsid w:val="00EA326A"/>
    <w:rsid w:val="00EC4181"/>
    <w:rsid w:val="00EE70AD"/>
    <w:rsid w:val="00FF43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6">
      <o:colormenu v:ext="edit" strokecolor="none [1951]"/>
    </o:shapedefaults>
    <o:shapelayout v:ext="edit">
      <o:idmap v:ext="edit" data="1"/>
      <o:rules v:ext="edit">
        <o:r id="V:Rule16" type="connector" idref="#_x0000_s1031"/>
        <o:r id="V:Rule17" type="connector" idref="#_x0000_s1027"/>
        <o:r id="V:Rule18" type="connector" idref="#_x0000_s1033"/>
        <o:r id="V:Rule19" type="connector" idref="#_x0000_s1030"/>
        <o:r id="V:Rule20" type="connector" idref="#_x0000_s1032"/>
        <o:r id="V:Rule21" type="connector" idref="#_x0000_s1034"/>
        <o:r id="V:Rule22" type="connector" idref="#_x0000_s1035"/>
        <o:r id="V:Rule23" type="connector" idref="#_x0000_s1042"/>
        <o:r id="V:Rule24" type="connector" idref="#_x0000_s1041"/>
        <o:r id="V:Rule25" type="connector" idref="#_x0000_s1036"/>
        <o:r id="V:Rule26" type="connector" idref="#_x0000_s1028"/>
        <o:r id="V:Rule27" type="connector" idref="#_x0000_s1029"/>
        <o:r id="V:Rule28" type="connector" idref="#_x0000_s1044"/>
        <o:r id="V:Rule29" type="connector" idref="#_x0000_s1026"/>
        <o:r id="V:Rule30"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B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A17"/>
    <w:rPr>
      <w:rFonts w:ascii="Tahoma" w:hAnsi="Tahoma" w:cs="Tahoma"/>
      <w:sz w:val="16"/>
      <w:szCs w:val="16"/>
    </w:rPr>
  </w:style>
  <w:style w:type="paragraph" w:styleId="ListParagraph">
    <w:name w:val="List Paragraph"/>
    <w:basedOn w:val="Normal"/>
    <w:uiPriority w:val="34"/>
    <w:qFormat/>
    <w:rsid w:val="00862A17"/>
    <w:pPr>
      <w:ind w:left="720"/>
      <w:contextualSpacing/>
    </w:pPr>
  </w:style>
  <w:style w:type="character" w:styleId="Emphasis">
    <w:name w:val="Emphasis"/>
    <w:basedOn w:val="DefaultParagraphFont"/>
    <w:uiPriority w:val="20"/>
    <w:qFormat/>
    <w:rsid w:val="00CB0476"/>
    <w:rPr>
      <w:i/>
      <w:iCs/>
    </w:rPr>
  </w:style>
  <w:style w:type="character" w:styleId="Strong">
    <w:name w:val="Strong"/>
    <w:basedOn w:val="DefaultParagraphFont"/>
    <w:uiPriority w:val="22"/>
    <w:qFormat/>
    <w:rsid w:val="00CB0476"/>
    <w:rPr>
      <w:b/>
      <w:bCs/>
    </w:rPr>
  </w:style>
</w:styles>
</file>

<file path=word/webSettings.xml><?xml version="1.0" encoding="utf-8"?>
<w:webSettings xmlns:r="http://schemas.openxmlformats.org/officeDocument/2006/relationships" xmlns:w="http://schemas.openxmlformats.org/wordprocessingml/2006/main">
  <w:divs>
    <w:div w:id="1599559671">
      <w:bodyDiv w:val="1"/>
      <w:marLeft w:val="0"/>
      <w:marRight w:val="0"/>
      <w:marTop w:val="0"/>
      <w:marBottom w:val="0"/>
      <w:divBdr>
        <w:top w:val="none" w:sz="0" w:space="0" w:color="auto"/>
        <w:left w:val="none" w:sz="0" w:space="0" w:color="auto"/>
        <w:bottom w:val="none" w:sz="0" w:space="0" w:color="auto"/>
        <w:right w:val="none" w:sz="0" w:space="0" w:color="auto"/>
      </w:divBdr>
      <w:divsChild>
        <w:div w:id="1798139951">
          <w:marLeft w:val="0"/>
          <w:marRight w:val="0"/>
          <w:marTop w:val="0"/>
          <w:marBottom w:val="0"/>
          <w:divBdr>
            <w:top w:val="none" w:sz="0" w:space="0" w:color="auto"/>
            <w:left w:val="none" w:sz="0" w:space="0" w:color="auto"/>
            <w:bottom w:val="none" w:sz="0" w:space="0" w:color="auto"/>
            <w:right w:val="none" w:sz="0" w:space="0" w:color="auto"/>
          </w:divBdr>
          <w:divsChild>
            <w:div w:id="1446735505">
              <w:marLeft w:val="0"/>
              <w:marRight w:val="0"/>
              <w:marTop w:val="0"/>
              <w:marBottom w:val="0"/>
              <w:divBdr>
                <w:top w:val="none" w:sz="0" w:space="0" w:color="auto"/>
                <w:left w:val="none" w:sz="0" w:space="0" w:color="auto"/>
                <w:bottom w:val="none" w:sz="0" w:space="0" w:color="auto"/>
                <w:right w:val="none" w:sz="0" w:space="0" w:color="auto"/>
              </w:divBdr>
              <w:divsChild>
                <w:div w:id="798498196">
                  <w:marLeft w:val="0"/>
                  <w:marRight w:val="0"/>
                  <w:marTop w:val="0"/>
                  <w:marBottom w:val="0"/>
                  <w:divBdr>
                    <w:top w:val="none" w:sz="0" w:space="0" w:color="auto"/>
                    <w:left w:val="none" w:sz="0" w:space="0" w:color="auto"/>
                    <w:bottom w:val="none" w:sz="0" w:space="0" w:color="auto"/>
                    <w:right w:val="none" w:sz="0" w:space="0" w:color="auto"/>
                  </w:divBdr>
                  <w:divsChild>
                    <w:div w:id="176771756">
                      <w:marLeft w:val="204"/>
                      <w:marRight w:val="0"/>
                      <w:marTop w:val="0"/>
                      <w:marBottom w:val="0"/>
                      <w:divBdr>
                        <w:top w:val="none" w:sz="0" w:space="0" w:color="auto"/>
                        <w:left w:val="none" w:sz="0" w:space="0" w:color="auto"/>
                        <w:bottom w:val="none" w:sz="0" w:space="0" w:color="auto"/>
                        <w:right w:val="none" w:sz="0" w:space="0" w:color="auto"/>
                      </w:divBdr>
                      <w:divsChild>
                        <w:div w:id="1661542082">
                          <w:marLeft w:val="0"/>
                          <w:marRight w:val="0"/>
                          <w:marTop w:val="0"/>
                          <w:marBottom w:val="0"/>
                          <w:divBdr>
                            <w:top w:val="none" w:sz="0" w:space="0" w:color="auto"/>
                            <w:left w:val="none" w:sz="0" w:space="0" w:color="auto"/>
                            <w:bottom w:val="none" w:sz="0" w:space="0" w:color="auto"/>
                            <w:right w:val="none" w:sz="0" w:space="0" w:color="auto"/>
                          </w:divBdr>
                          <w:divsChild>
                            <w:div w:id="552162406">
                              <w:marLeft w:val="0"/>
                              <w:marRight w:val="340"/>
                              <w:marTop w:val="0"/>
                              <w:marBottom w:val="480"/>
                              <w:divBdr>
                                <w:top w:val="none" w:sz="0" w:space="0" w:color="auto"/>
                                <w:left w:val="none" w:sz="0" w:space="0" w:color="auto"/>
                                <w:bottom w:val="none" w:sz="0" w:space="0" w:color="auto"/>
                                <w:right w:val="none" w:sz="0" w:space="0" w:color="auto"/>
                              </w:divBdr>
                              <w:divsChild>
                                <w:div w:id="8415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0ahUKEwi5j-vgl8zQAhVQsBQKHbxSB3oQjRwIBw&amp;url=https://twitter.com/portobellopri&amp;bvm=bv.139782543,d.ZGg&amp;psig=AFQjCNGVn8ZGjJASE9W6FYaZDIBsNm5SSg&amp;ust=14804477415096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hyperlink" Target="http://www.google.co.uk/url?sa=i&amp;rct=j&amp;q=&amp;esrc=s&amp;source=images&amp;cd=&amp;cad=rja&amp;uact=8&amp;ved=0ahUKEwj-uf-4l8zQAhWGaRQKHfryAHoQjRwIBw&amp;url=http://www.clipartkid.com/professional-powerpoint-cliparts/&amp;psig=AFQjCNGG_8whrSqz-_hpjv4DDsLTuBYq8Q&amp;ust=14804475467853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6</Pages>
  <Words>2005</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dc:creator>
  <cp:lastModifiedBy>Connor</cp:lastModifiedBy>
  <cp:revision>22</cp:revision>
  <dcterms:created xsi:type="dcterms:W3CDTF">2016-11-28T19:24:00Z</dcterms:created>
  <dcterms:modified xsi:type="dcterms:W3CDTF">2019-09-01T18:57:00Z</dcterms:modified>
</cp:coreProperties>
</file>