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9" w:type="dxa"/>
        <w:tblInd w:w="-856" w:type="dxa"/>
        <w:tblLook w:val="04A0" w:firstRow="1" w:lastRow="0" w:firstColumn="1" w:lastColumn="0" w:noHBand="0" w:noVBand="1"/>
      </w:tblPr>
      <w:tblGrid>
        <w:gridCol w:w="1700"/>
        <w:gridCol w:w="2967"/>
        <w:gridCol w:w="1015"/>
        <w:gridCol w:w="4987"/>
      </w:tblGrid>
      <w:tr w:rsidR="00C0257D" w:rsidRPr="008E2ADE" w:rsidTr="0025256A">
        <w:trPr>
          <w:trHeight w:val="263"/>
        </w:trPr>
        <w:tc>
          <w:tcPr>
            <w:tcW w:w="1700" w:type="dxa"/>
            <w:shd w:val="clear" w:color="auto" w:fill="BDD6EE" w:themeFill="accent1" w:themeFillTint="66"/>
          </w:tcPr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Expenditure</w:t>
            </w:r>
          </w:p>
        </w:tc>
        <w:tc>
          <w:tcPr>
            <w:tcW w:w="3982" w:type="dxa"/>
            <w:gridSpan w:val="2"/>
            <w:shd w:val="clear" w:color="auto" w:fill="BDD6EE" w:themeFill="accent1" w:themeFillTint="66"/>
          </w:tcPr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Cost</w:t>
            </w:r>
          </w:p>
        </w:tc>
        <w:tc>
          <w:tcPr>
            <w:tcW w:w="4987" w:type="dxa"/>
            <w:shd w:val="clear" w:color="auto" w:fill="BDD6EE" w:themeFill="accent1" w:themeFillTint="66"/>
          </w:tcPr>
          <w:p w:rsidR="00C0257D" w:rsidRPr="009B2C59" w:rsidRDefault="00C0257D" w:rsidP="009B2C59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Impact</w:t>
            </w:r>
          </w:p>
        </w:tc>
      </w:tr>
      <w:tr w:rsidR="008E2ADE" w:rsidRPr="008E2ADE" w:rsidTr="00534A60">
        <w:trPr>
          <w:trHeight w:val="249"/>
        </w:trPr>
        <w:tc>
          <w:tcPr>
            <w:tcW w:w="10669" w:type="dxa"/>
            <w:gridSpan w:val="4"/>
          </w:tcPr>
          <w:p w:rsidR="008E2ADE" w:rsidRPr="009B2C59" w:rsidRDefault="008E2ADE" w:rsidP="009B2C59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Children and Personalised Interventions</w:t>
            </w:r>
          </w:p>
        </w:tc>
      </w:tr>
      <w:tr w:rsidR="009B2C59" w:rsidRPr="008E2ADE" w:rsidTr="0025256A">
        <w:trPr>
          <w:trHeight w:val="263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Reception Class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£1,684.85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5 children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(20% SEN)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87" w:type="dxa"/>
            <w:vMerge w:val="restart"/>
          </w:tcPr>
          <w:p w:rsidR="009B2C59" w:rsidRPr="009B2C59" w:rsidRDefault="009B2C59" w:rsidP="009B2C5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Earlier identification of children’s needs</w:t>
            </w:r>
          </w:p>
          <w:p w:rsidR="009B2C59" w:rsidRPr="009B2C59" w:rsidRDefault="009B2C59" w:rsidP="009B2C5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Organisation of TAs to deliver interventions (based on TA strengths)</w:t>
            </w:r>
          </w:p>
          <w:p w:rsidR="009B2C59" w:rsidRPr="009B2C59" w:rsidRDefault="009B2C59" w:rsidP="009B2C5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Termly adaptations to children’s learning plans ensure all understand the individual needs of each child</w:t>
            </w:r>
          </w:p>
          <w:p w:rsidR="009B2C59" w:rsidRPr="009B2C59" w:rsidRDefault="009B2C59" w:rsidP="009B2C5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Restructure of maths interventions (personalised focus based on children’s progress and attainment)</w:t>
            </w:r>
          </w:p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2C59" w:rsidRPr="008E2ADE" w:rsidTr="0025256A">
        <w:trPr>
          <w:trHeight w:val="249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£4,613.64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2 children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87" w:type="dxa"/>
            <w:vMerge/>
          </w:tcPr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2C59" w:rsidRPr="008E2ADE" w:rsidTr="0025256A">
        <w:trPr>
          <w:trHeight w:val="263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£19,210.95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6 children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(50% SEN – 1 x 10 hours EHCP)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87" w:type="dxa"/>
            <w:vMerge/>
          </w:tcPr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2C59" w:rsidRPr="008E2ADE" w:rsidTr="0025256A">
        <w:trPr>
          <w:trHeight w:val="249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£850.25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3 children 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(33% dual register)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87" w:type="dxa"/>
            <w:vMerge/>
          </w:tcPr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2C59" w:rsidRPr="008E2ADE" w:rsidTr="0025256A">
        <w:trPr>
          <w:trHeight w:val="263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£13,637.86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2C59">
              <w:rPr>
                <w:rFonts w:ascii="Comic Sans MS" w:hAnsi="Comic Sans MS"/>
                <w:color w:val="FF0000"/>
                <w:sz w:val="16"/>
                <w:szCs w:val="16"/>
              </w:rPr>
              <w:t>(Not including child with EHCP)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5 children 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 (40% SEN – 1 x 15 hours EHCP, 1 x referral for EHCP)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87" w:type="dxa"/>
            <w:vMerge/>
          </w:tcPr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2C59" w:rsidRPr="008E2ADE" w:rsidTr="0025256A">
        <w:trPr>
          <w:trHeight w:val="1431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£6,206.18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2C59">
              <w:rPr>
                <w:rFonts w:ascii="Comic Sans MS" w:hAnsi="Comic Sans MS"/>
                <w:color w:val="FF0000"/>
                <w:sz w:val="16"/>
                <w:szCs w:val="16"/>
              </w:rPr>
              <w:t xml:space="preserve">(Not including swimming costs, EP time or school councillor) 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7 children 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 (29% SEN)</w:t>
            </w:r>
          </w:p>
          <w:p w:rsidR="009B2C59" w:rsidRPr="009B2C59" w:rsidRDefault="009B2C59" w:rsidP="002C254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87" w:type="dxa"/>
            <w:vMerge/>
          </w:tcPr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B2C59" w:rsidRPr="008E2ADE" w:rsidTr="0025256A">
        <w:trPr>
          <w:trHeight w:val="263"/>
        </w:trPr>
        <w:tc>
          <w:tcPr>
            <w:tcW w:w="1700" w:type="dxa"/>
          </w:tcPr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C13803" w:rsidRPr="009B2C59" w:rsidRDefault="00C13803" w:rsidP="00C1380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£26,424.79</w:t>
            </w:r>
          </w:p>
          <w:p w:rsidR="00C13803" w:rsidRPr="009B2C59" w:rsidRDefault="00C13803" w:rsidP="00C1380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Pr="009B2C59">
              <w:rPr>
                <w:rFonts w:ascii="Comic Sans MS" w:hAnsi="Comic Sans MS"/>
                <w:sz w:val="16"/>
                <w:szCs w:val="16"/>
              </w:rPr>
              <w:t xml:space="preserve"> children </w:t>
            </w:r>
          </w:p>
          <w:p w:rsidR="00C13803" w:rsidRPr="009B2C59" w:rsidRDefault="00C13803" w:rsidP="00C1380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(38</w:t>
            </w:r>
            <w:r w:rsidRPr="009B2C59">
              <w:rPr>
                <w:rFonts w:ascii="Comic Sans MS" w:hAnsi="Comic Sans MS"/>
                <w:sz w:val="16"/>
                <w:szCs w:val="16"/>
              </w:rPr>
              <w:t>% SEN</w:t>
            </w:r>
            <w:r>
              <w:rPr>
                <w:rFonts w:ascii="Comic Sans MS" w:hAnsi="Comic Sans MS"/>
                <w:sz w:val="16"/>
                <w:szCs w:val="16"/>
              </w:rPr>
              <w:t>, 1 x referral for EHCP</w:t>
            </w:r>
            <w:r w:rsidRPr="009B2C59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9B2C59" w:rsidRPr="009B2C59" w:rsidRDefault="009B2C59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87" w:type="dxa"/>
            <w:vMerge/>
          </w:tcPr>
          <w:p w:rsidR="009B2C59" w:rsidRPr="009B2C59" w:rsidRDefault="009B2C59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3803" w:rsidRPr="008E2ADE" w:rsidTr="0025256A">
        <w:trPr>
          <w:trHeight w:val="263"/>
        </w:trPr>
        <w:tc>
          <w:tcPr>
            <w:tcW w:w="5682" w:type="dxa"/>
            <w:gridSpan w:val="3"/>
          </w:tcPr>
          <w:p w:rsidR="00C13803" w:rsidRPr="009B2C59" w:rsidRDefault="00C13803" w:rsidP="00C1380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Total: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£72,628.52</w:t>
            </w:r>
          </w:p>
        </w:tc>
        <w:tc>
          <w:tcPr>
            <w:tcW w:w="4987" w:type="dxa"/>
            <w:vMerge/>
          </w:tcPr>
          <w:p w:rsidR="00C13803" w:rsidRPr="009B2C59" w:rsidRDefault="00C13803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90"/>
        </w:trPr>
        <w:tc>
          <w:tcPr>
            <w:tcW w:w="1700" w:type="dxa"/>
            <w:vMerge w:val="restart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Educational Visits</w:t>
            </w:r>
          </w:p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R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£60</w:t>
            </w:r>
          </w:p>
        </w:tc>
        <w:tc>
          <w:tcPr>
            <w:tcW w:w="4987" w:type="dxa"/>
            <w:vMerge w:val="restart"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improved self-confidence and self-esteem</w:t>
            </w:r>
          </w:p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SMSC development</w:t>
            </w:r>
          </w:p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ability to empathise and understand new perspectives</w:t>
            </w:r>
          </w:p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increased aspirations and motivation</w:t>
            </w:r>
          </w:p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enhanced team working and communication skills</w:t>
            </w:r>
          </w:p>
          <w:p w:rsidR="004F26A6" w:rsidRPr="009B2C59" w:rsidRDefault="004F26A6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Y1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£40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Y2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£162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Y3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£58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Y4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195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Y5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£1,988 residential included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67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Y6</w:t>
            </w:r>
          </w:p>
        </w:tc>
        <w:tc>
          <w:tcPr>
            <w:tcW w:w="1015" w:type="dxa"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£136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26A6" w:rsidRPr="008E2ADE" w:rsidTr="0025256A">
        <w:trPr>
          <w:trHeight w:val="289"/>
        </w:trPr>
        <w:tc>
          <w:tcPr>
            <w:tcW w:w="1700" w:type="dxa"/>
            <w:vMerge/>
          </w:tcPr>
          <w:p w:rsidR="004F26A6" w:rsidRPr="009B2C59" w:rsidRDefault="004F26A6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4F26A6" w:rsidRPr="009B2C59" w:rsidRDefault="004F26A6" w:rsidP="004F26A6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Total: £2, 639</w:t>
            </w:r>
          </w:p>
        </w:tc>
        <w:tc>
          <w:tcPr>
            <w:tcW w:w="4987" w:type="dxa"/>
            <w:vMerge/>
          </w:tcPr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257D" w:rsidRPr="008E2ADE" w:rsidTr="0025256A">
        <w:trPr>
          <w:trHeight w:val="263"/>
        </w:trPr>
        <w:tc>
          <w:tcPr>
            <w:tcW w:w="1700" w:type="dxa"/>
          </w:tcPr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Staff Training and CPD</w:t>
            </w:r>
          </w:p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87" w:type="dxa"/>
          </w:tcPr>
          <w:p w:rsidR="00F13AFB" w:rsidRPr="009B2C59" w:rsidRDefault="00690BC4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B2C59">
              <w:rPr>
                <w:rFonts w:ascii="Comic Sans MS" w:hAnsi="Comic Sans MS"/>
                <w:sz w:val="16"/>
                <w:szCs w:val="16"/>
              </w:rPr>
              <w:t>SENCo</w:t>
            </w:r>
            <w:proofErr w:type="spellEnd"/>
            <w:r w:rsidRPr="009B2C59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F13AFB" w:rsidRPr="009B2C59">
              <w:rPr>
                <w:rFonts w:ascii="Comic Sans MS" w:hAnsi="Comic Sans MS"/>
                <w:sz w:val="16"/>
                <w:szCs w:val="16"/>
              </w:rPr>
              <w:t>raise standards of pupil achievement and promote high-quality l</w:t>
            </w:r>
            <w:r w:rsidR="004F26A6" w:rsidRPr="009B2C59">
              <w:rPr>
                <w:rFonts w:ascii="Comic Sans MS" w:hAnsi="Comic Sans MS"/>
                <w:sz w:val="16"/>
                <w:szCs w:val="16"/>
              </w:rPr>
              <w:t>earning and teaching in schools</w:t>
            </w:r>
          </w:p>
          <w:p w:rsidR="00F13AFB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>Staff Meetings: to ensure there is a</w:t>
            </w:r>
            <w:r w:rsidR="00F13AFB" w:rsidRPr="009B2C59">
              <w:rPr>
                <w:rFonts w:ascii="Comic Sans MS" w:hAnsi="Comic Sans MS"/>
                <w:sz w:val="16"/>
                <w:szCs w:val="16"/>
              </w:rPr>
              <w:t xml:space="preserve"> shared vision </w:t>
            </w:r>
            <w:r w:rsidRPr="009B2C59">
              <w:rPr>
                <w:rFonts w:ascii="Comic Sans MS" w:hAnsi="Comic Sans MS"/>
                <w:sz w:val="16"/>
                <w:szCs w:val="16"/>
              </w:rPr>
              <w:t>-better quality outcomes</w:t>
            </w:r>
          </w:p>
          <w:p w:rsidR="004F26A6" w:rsidRPr="009B2C59" w:rsidRDefault="004F26A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9B2C59">
              <w:rPr>
                <w:rFonts w:ascii="Comic Sans MS" w:hAnsi="Comic Sans MS"/>
                <w:sz w:val="16"/>
                <w:szCs w:val="16"/>
              </w:rPr>
              <w:t xml:space="preserve">Staff meetings and CPD have </w:t>
            </w:r>
            <w:r w:rsidR="00F13AFB" w:rsidRPr="009B2C59">
              <w:rPr>
                <w:rFonts w:ascii="Comic Sans MS" w:hAnsi="Comic Sans MS"/>
                <w:sz w:val="16"/>
                <w:szCs w:val="16"/>
              </w:rPr>
              <w:t>encourage</w:t>
            </w:r>
            <w:r w:rsidRPr="009B2C59">
              <w:rPr>
                <w:rFonts w:ascii="Comic Sans MS" w:hAnsi="Comic Sans MS"/>
                <w:sz w:val="16"/>
                <w:szCs w:val="16"/>
              </w:rPr>
              <w:t>d our teachers to evaluate and change our provisions</w:t>
            </w:r>
          </w:p>
          <w:p w:rsidR="00C0257D" w:rsidRPr="009B2C59" w:rsidRDefault="00C0257D" w:rsidP="009B2C5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257D" w:rsidRPr="008E2ADE" w:rsidTr="0025256A">
        <w:trPr>
          <w:trHeight w:val="249"/>
        </w:trPr>
        <w:tc>
          <w:tcPr>
            <w:tcW w:w="1700" w:type="dxa"/>
          </w:tcPr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School Counselling Services</w:t>
            </w:r>
          </w:p>
          <w:p w:rsidR="00C0257D" w:rsidRPr="009B2C59" w:rsidRDefault="00C0257D" w:rsidP="008E2AD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82" w:type="dxa"/>
            <w:gridSpan w:val="2"/>
          </w:tcPr>
          <w:p w:rsidR="00C0257D" w:rsidRPr="009B2C59" w:rsidRDefault="00156E2E" w:rsidP="00266C36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B2C59">
              <w:rPr>
                <w:rFonts w:ascii="Comic Sans MS" w:hAnsi="Comic Sans MS"/>
                <w:b/>
                <w:sz w:val="16"/>
                <w:szCs w:val="16"/>
              </w:rPr>
              <w:t>£4,650</w:t>
            </w:r>
          </w:p>
        </w:tc>
        <w:tc>
          <w:tcPr>
            <w:tcW w:w="4987" w:type="dxa"/>
          </w:tcPr>
          <w:p w:rsidR="00266C36" w:rsidRPr="009B2C59" w:rsidRDefault="00266C3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</w:pPr>
            <w:r w:rsidRPr="009B2C59"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  <w:t>One-to-one counselling with a trained counsellor (short- and long-term), tailored to each child's needs</w:t>
            </w:r>
          </w:p>
          <w:p w:rsidR="00266C36" w:rsidRPr="009B2C59" w:rsidRDefault="00266C3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</w:pPr>
            <w:r w:rsidRPr="009B2C59"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  <w:t>Group work on issues such as transition into secondary school, bereavement, friendship and self-esteem – Year 5 focus</w:t>
            </w:r>
          </w:p>
          <w:p w:rsidR="00266C36" w:rsidRPr="009B2C59" w:rsidRDefault="00266C3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</w:pPr>
            <w:r w:rsidRPr="009B2C59"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  <w:lastRenderedPageBreak/>
              <w:t>Parents, grandparents and carers: counselling and support services</w:t>
            </w:r>
          </w:p>
          <w:p w:rsidR="00C0257D" w:rsidRPr="009B2C59" w:rsidRDefault="00266C36" w:rsidP="009B2C59">
            <w:pPr>
              <w:pStyle w:val="NoSpacing"/>
              <w:numPr>
                <w:ilvl w:val="0"/>
                <w:numId w:val="9"/>
              </w:numPr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</w:pPr>
            <w:r w:rsidRPr="009B2C59">
              <w:rPr>
                <w:rFonts w:ascii="Comic Sans MS" w:eastAsia="Times New Roman" w:hAnsi="Comic Sans MS" w:cs="Tahoma"/>
                <w:sz w:val="16"/>
                <w:szCs w:val="16"/>
                <w:lang w:eastAsia="en-GB"/>
              </w:rPr>
              <w:t>School staff: CPD training</w:t>
            </w:r>
          </w:p>
        </w:tc>
      </w:tr>
    </w:tbl>
    <w:p w:rsidR="00815E8F" w:rsidRPr="008E2ADE" w:rsidRDefault="00815E8F" w:rsidP="008E2ADE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815E8F" w:rsidRPr="008E2ADE" w:rsidSect="00534A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8F" w:rsidRDefault="00815E8F" w:rsidP="00815E8F">
      <w:pPr>
        <w:spacing w:after="0" w:line="240" w:lineRule="auto"/>
      </w:pPr>
      <w:r>
        <w:separator/>
      </w:r>
    </w:p>
  </w:endnote>
  <w:endnote w:type="continuationSeparator" w:id="0">
    <w:p w:rsidR="00815E8F" w:rsidRDefault="00815E8F" w:rsidP="008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8F" w:rsidRDefault="00815E8F" w:rsidP="00815E8F">
      <w:pPr>
        <w:spacing w:after="0" w:line="240" w:lineRule="auto"/>
      </w:pPr>
      <w:r>
        <w:separator/>
      </w:r>
    </w:p>
  </w:footnote>
  <w:footnote w:type="continuationSeparator" w:id="0">
    <w:p w:rsidR="00815E8F" w:rsidRDefault="00815E8F" w:rsidP="0081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8F" w:rsidRPr="00815E8F" w:rsidRDefault="00815E8F" w:rsidP="00815E8F">
    <w:pPr>
      <w:pStyle w:val="NoSpacing"/>
      <w:jc w:val="center"/>
      <w:rPr>
        <w:rFonts w:ascii="Comic Sans MS" w:hAnsi="Comic Sans MS"/>
        <w:b/>
        <w:noProof/>
        <w:sz w:val="20"/>
        <w:szCs w:val="20"/>
        <w:lang w:eastAsia="en-GB"/>
      </w:rPr>
    </w:pPr>
    <w:r w:rsidRPr="00815E8F">
      <w:rPr>
        <w:rFonts w:ascii="Comic Sans MS" w:hAnsi="Comic Sans MS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-394970</wp:posOffset>
          </wp:positionV>
          <wp:extent cx="1064260" cy="847725"/>
          <wp:effectExtent l="0" t="0" r="2540" b="9525"/>
          <wp:wrapTight wrapText="bothSides">
            <wp:wrapPolygon edited="0">
              <wp:start x="0" y="0"/>
              <wp:lineTo x="0" y="21357"/>
              <wp:lineTo x="21265" y="21357"/>
              <wp:lineTo x="21265" y="0"/>
              <wp:lineTo x="0" y="0"/>
            </wp:wrapPolygon>
          </wp:wrapTight>
          <wp:docPr id="1" name="Picture 1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E8F">
      <w:rPr>
        <w:rFonts w:ascii="Comic Sans MS" w:hAnsi="Comic Sans MS"/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-394970</wp:posOffset>
          </wp:positionV>
          <wp:extent cx="1064260" cy="847725"/>
          <wp:effectExtent l="0" t="0" r="2540" b="9525"/>
          <wp:wrapTight wrapText="bothSides">
            <wp:wrapPolygon edited="0">
              <wp:start x="0" y="0"/>
              <wp:lineTo x="0" y="21357"/>
              <wp:lineTo x="21265" y="21357"/>
              <wp:lineTo x="21265" y="0"/>
              <wp:lineTo x="0" y="0"/>
            </wp:wrapPolygon>
          </wp:wrapTight>
          <wp:docPr id="2" name="Picture 2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E8F">
      <w:rPr>
        <w:rFonts w:ascii="Comic Sans MS" w:hAnsi="Comic Sans MS"/>
        <w:b/>
        <w:noProof/>
        <w:sz w:val="20"/>
        <w:szCs w:val="20"/>
        <w:lang w:eastAsia="en-GB"/>
      </w:rPr>
      <w:t>Portobello Primary</w:t>
    </w:r>
  </w:p>
  <w:p w:rsidR="00C0257D" w:rsidRPr="00BC3E5F" w:rsidRDefault="00C0257D" w:rsidP="00C0257D">
    <w:pPr>
      <w:pStyle w:val="NoSpacing"/>
      <w:jc w:val="center"/>
      <w:rPr>
        <w:rFonts w:ascii="Comic Sans MS" w:hAnsi="Comic Sans MS"/>
        <w:sz w:val="20"/>
        <w:szCs w:val="20"/>
      </w:rPr>
    </w:pPr>
    <w:r w:rsidRPr="00BC3E5F">
      <w:rPr>
        <w:rFonts w:ascii="Comic Sans MS" w:hAnsi="Comic Sans MS"/>
        <w:sz w:val="20"/>
        <w:szCs w:val="20"/>
      </w:rPr>
      <w:t xml:space="preserve">Pupil Premium Expenditure </w:t>
    </w:r>
    <w:r w:rsidR="00AD111D">
      <w:rPr>
        <w:rFonts w:ascii="Comic Sans MS" w:hAnsi="Comic Sans MS"/>
        <w:sz w:val="20"/>
        <w:szCs w:val="20"/>
      </w:rPr>
      <w:t xml:space="preserve">Breakdown </w:t>
    </w:r>
    <w:r w:rsidRPr="00BC3E5F">
      <w:rPr>
        <w:rFonts w:ascii="Comic Sans MS" w:hAnsi="Comic Sans MS"/>
        <w:sz w:val="20"/>
        <w:szCs w:val="20"/>
      </w:rPr>
      <w:t>2017-2018</w:t>
    </w:r>
  </w:p>
  <w:p w:rsidR="00815E8F" w:rsidRDefault="00815E8F" w:rsidP="00815E8F">
    <w:pPr>
      <w:pStyle w:val="NoSpacing"/>
      <w:jc w:val="center"/>
      <w:rPr>
        <w:rFonts w:ascii="Comic Sans MS" w:hAnsi="Comic Sans MS"/>
        <w:i/>
        <w:noProof/>
        <w:color w:val="9CC2E5" w:themeColor="accent1" w:themeTint="99"/>
        <w:sz w:val="20"/>
        <w:szCs w:val="20"/>
        <w:lang w:eastAsia="en-GB"/>
      </w:rPr>
    </w:pPr>
    <w:r>
      <w:rPr>
        <w:rFonts w:ascii="Comic Sans MS" w:hAnsi="Comic Sans MS"/>
        <w:i/>
        <w:noProof/>
        <w:color w:val="5B9BD5" w:themeColor="accent1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-1362075</wp:posOffset>
              </wp:positionH>
              <wp:positionV relativeFrom="paragraph">
                <wp:posOffset>234950</wp:posOffset>
              </wp:positionV>
              <wp:extent cx="847725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77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7825B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25pt,18.5pt" to="560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" strokecolor="#5b9bd5 [3204]" strokeweight="2.25pt">
              <v:stroke joinstyle="miter"/>
            </v:line>
          </w:pict>
        </mc:Fallback>
      </mc:AlternateContent>
    </w:r>
    <w:r w:rsidRPr="00815E8F">
      <w:rPr>
        <w:rFonts w:ascii="Comic Sans MS" w:hAnsi="Comic Sans MS"/>
        <w:i/>
        <w:noProof/>
        <w:color w:val="9CC2E5" w:themeColor="accent1" w:themeTint="99"/>
        <w:sz w:val="20"/>
        <w:szCs w:val="20"/>
        <w:lang w:eastAsia="en-GB"/>
      </w:rPr>
      <w:t>Creating Confidence, Empowering Excellence, Igniting Indpendence</w:t>
    </w:r>
  </w:p>
  <w:p w:rsidR="00815E8F" w:rsidRPr="00815E8F" w:rsidRDefault="00815E8F" w:rsidP="00815E8F">
    <w:pPr>
      <w:pStyle w:val="NoSpacing"/>
      <w:jc w:val="center"/>
      <w:rPr>
        <w:rFonts w:ascii="Comic Sans MS" w:hAnsi="Comic Sans MS"/>
        <w:i/>
        <w:noProof/>
        <w:color w:val="9CC2E5" w:themeColor="accent1" w:themeTint="99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0E8"/>
    <w:multiLevelType w:val="hybridMultilevel"/>
    <w:tmpl w:val="E816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AE"/>
    <w:multiLevelType w:val="hybridMultilevel"/>
    <w:tmpl w:val="F01E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421"/>
    <w:multiLevelType w:val="multilevel"/>
    <w:tmpl w:val="DBC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E2F38"/>
    <w:multiLevelType w:val="hybridMultilevel"/>
    <w:tmpl w:val="8976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2FD8"/>
    <w:multiLevelType w:val="hybridMultilevel"/>
    <w:tmpl w:val="77FEE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97CA1"/>
    <w:multiLevelType w:val="hybridMultilevel"/>
    <w:tmpl w:val="FF5C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445A4"/>
    <w:multiLevelType w:val="hybridMultilevel"/>
    <w:tmpl w:val="DFC8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50E0"/>
    <w:multiLevelType w:val="hybridMultilevel"/>
    <w:tmpl w:val="7F62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2C59"/>
    <w:multiLevelType w:val="multilevel"/>
    <w:tmpl w:val="3B5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F"/>
    <w:rsid w:val="000762B5"/>
    <w:rsid w:val="001121C3"/>
    <w:rsid w:val="00156E2E"/>
    <w:rsid w:val="0025256A"/>
    <w:rsid w:val="00266C36"/>
    <w:rsid w:val="002B0586"/>
    <w:rsid w:val="002C254A"/>
    <w:rsid w:val="002D72D6"/>
    <w:rsid w:val="003156A2"/>
    <w:rsid w:val="00463A16"/>
    <w:rsid w:val="004F26A6"/>
    <w:rsid w:val="00534A60"/>
    <w:rsid w:val="0053736A"/>
    <w:rsid w:val="00550458"/>
    <w:rsid w:val="00586D40"/>
    <w:rsid w:val="006213DD"/>
    <w:rsid w:val="00690BC4"/>
    <w:rsid w:val="00724727"/>
    <w:rsid w:val="007432B9"/>
    <w:rsid w:val="00794D5E"/>
    <w:rsid w:val="00815E8F"/>
    <w:rsid w:val="00826C63"/>
    <w:rsid w:val="008E2ADE"/>
    <w:rsid w:val="008F756F"/>
    <w:rsid w:val="009B2C59"/>
    <w:rsid w:val="00A243BE"/>
    <w:rsid w:val="00AD111D"/>
    <w:rsid w:val="00BE364C"/>
    <w:rsid w:val="00C0257D"/>
    <w:rsid w:val="00C13803"/>
    <w:rsid w:val="00C549BC"/>
    <w:rsid w:val="00CB14F3"/>
    <w:rsid w:val="00D84837"/>
    <w:rsid w:val="00F1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EC4957-27D6-4E61-9719-36DF17A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8F"/>
  </w:style>
  <w:style w:type="paragraph" w:styleId="Footer">
    <w:name w:val="footer"/>
    <w:basedOn w:val="Normal"/>
    <w:link w:val="FooterChar"/>
    <w:uiPriority w:val="99"/>
    <w:unhideWhenUsed/>
    <w:rsid w:val="0081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8F"/>
  </w:style>
  <w:style w:type="paragraph" w:styleId="NoSpacing">
    <w:name w:val="No Spacing"/>
    <w:uiPriority w:val="1"/>
    <w:qFormat/>
    <w:rsid w:val="00815E8F"/>
    <w:pPr>
      <w:spacing w:after="0" w:line="240" w:lineRule="auto"/>
    </w:pPr>
  </w:style>
  <w:style w:type="table" w:styleId="TableGrid">
    <w:name w:val="Table Grid"/>
    <w:basedOn w:val="TableNormal"/>
    <w:uiPriority w:val="39"/>
    <w:rsid w:val="00C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ordlawson.org.uk/Gatesheadextendedschools/img/Portobell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2019-05-22T06:08:00Z</dcterms:created>
  <dcterms:modified xsi:type="dcterms:W3CDTF">2019-05-22T06:08:00Z</dcterms:modified>
</cp:coreProperties>
</file>